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F9934" w14:textId="234F5227" w:rsidR="00A47F62" w:rsidRPr="00A47F62" w:rsidRDefault="00E6717E" w:rsidP="00A47F62">
      <w:pPr>
        <w:rPr>
          <w:b/>
          <w:sz w:val="32"/>
          <w:szCs w:val="32"/>
        </w:rPr>
      </w:pPr>
      <w:r>
        <w:rPr>
          <w:b/>
          <w:sz w:val="32"/>
          <w:szCs w:val="32"/>
        </w:rPr>
        <w:t xml:space="preserve">Projektbeskrivelse og </w:t>
      </w:r>
      <w:r w:rsidR="00A47F62" w:rsidRPr="00A47F62">
        <w:rPr>
          <w:b/>
          <w:sz w:val="32"/>
          <w:szCs w:val="32"/>
        </w:rPr>
        <w:t>miljøkonsekvensrapport</w:t>
      </w:r>
    </w:p>
    <w:p w14:paraId="0491505A" w14:textId="77777777" w:rsidR="007A5441" w:rsidRDefault="00A47F62" w:rsidP="00607F00">
      <w:pPr>
        <w:rPr>
          <w:b/>
          <w:color w:val="4F6228" w:themeColor="accent3" w:themeShade="80"/>
          <w:sz w:val="28"/>
          <w:szCs w:val="28"/>
        </w:rPr>
      </w:pPr>
      <w:r w:rsidRPr="004B04DA">
        <w:rPr>
          <w:b/>
          <w:sz w:val="28"/>
          <w:szCs w:val="28"/>
        </w:rPr>
        <w:t>Ikke-teknisk resumé</w:t>
      </w:r>
      <w:r w:rsidR="00F8276E">
        <w:rPr>
          <w:b/>
          <w:sz w:val="28"/>
          <w:szCs w:val="28"/>
        </w:rPr>
        <w:t xml:space="preserve"> </w:t>
      </w:r>
    </w:p>
    <w:p w14:paraId="515A4A87" w14:textId="28BC95AD" w:rsidR="00447BAB" w:rsidRPr="00D962B8" w:rsidRDefault="007A5441" w:rsidP="007A5441">
      <w:pPr>
        <w:rPr>
          <w:rFonts w:cstheme="minorHAnsi"/>
          <w:color w:val="000000"/>
        </w:rPr>
      </w:pPr>
      <w:r w:rsidRPr="00D962B8">
        <w:rPr>
          <w:rFonts w:cstheme="minorHAnsi"/>
          <w:color w:val="000000"/>
        </w:rPr>
        <w:t>Husdyrbruget</w:t>
      </w:r>
      <w:r w:rsidR="00A609EF" w:rsidRPr="00D962B8">
        <w:rPr>
          <w:rFonts w:cstheme="minorHAnsi"/>
          <w:color w:val="000000"/>
        </w:rPr>
        <w:t xml:space="preserve"> </w:t>
      </w:r>
      <w:r w:rsidR="002959CA" w:rsidRPr="00D962B8">
        <w:rPr>
          <w:rFonts w:cstheme="minorHAnsi"/>
          <w:color w:val="000000"/>
        </w:rPr>
        <w:t>Kalstrup Mølle</w:t>
      </w:r>
      <w:r w:rsidR="00447BAB" w:rsidRPr="00D962B8">
        <w:rPr>
          <w:rFonts w:cstheme="minorHAnsi"/>
          <w:color w:val="000000"/>
        </w:rPr>
        <w:t>, Abildgårdsvej 73, 9240 Nibe</w:t>
      </w:r>
      <w:r w:rsidRPr="00D962B8">
        <w:rPr>
          <w:rFonts w:cstheme="minorHAnsi"/>
          <w:color w:val="000000"/>
        </w:rPr>
        <w:t>,</w:t>
      </w:r>
      <w:r w:rsidR="002D38B2" w:rsidRPr="00D962B8">
        <w:rPr>
          <w:rFonts w:cstheme="minorHAnsi"/>
          <w:color w:val="000000"/>
        </w:rPr>
        <w:t xml:space="preserve"> cvr nr. </w:t>
      </w:r>
      <w:r w:rsidR="00447BAB" w:rsidRPr="00D962B8">
        <w:rPr>
          <w:rFonts w:cstheme="minorHAnsi"/>
          <w:color w:val="000000"/>
        </w:rPr>
        <w:t>27583903</w:t>
      </w:r>
      <w:r w:rsidRPr="00D962B8">
        <w:rPr>
          <w:rFonts w:cstheme="minorHAnsi"/>
          <w:color w:val="000000"/>
        </w:rPr>
        <w:t xml:space="preserve"> der ejes af </w:t>
      </w:r>
      <w:r w:rsidR="00447BAB" w:rsidRPr="00D962B8">
        <w:rPr>
          <w:rFonts w:cstheme="minorHAnsi"/>
          <w:color w:val="000000"/>
        </w:rPr>
        <w:t>Marianne Christensen og Torben Engemand</w:t>
      </w:r>
      <w:r w:rsidRPr="00D962B8">
        <w:rPr>
          <w:rFonts w:cstheme="minorHAnsi"/>
          <w:color w:val="000000"/>
        </w:rPr>
        <w:t xml:space="preserve">, </w:t>
      </w:r>
      <w:r w:rsidR="00447BAB" w:rsidRPr="00D962B8">
        <w:rPr>
          <w:rFonts w:cstheme="minorHAnsi"/>
          <w:color w:val="000000"/>
        </w:rPr>
        <w:t xml:space="preserve">skal have </w:t>
      </w:r>
      <w:r w:rsidR="00BE5118" w:rsidRPr="00D962B8">
        <w:rPr>
          <w:rFonts w:cstheme="minorHAnsi"/>
          <w:color w:val="000000"/>
        </w:rPr>
        <w:t>godkendt staldenes produktionsareal.</w:t>
      </w:r>
      <w:r w:rsidR="00447BAB" w:rsidRPr="00D962B8">
        <w:rPr>
          <w:rFonts w:cstheme="minorHAnsi"/>
          <w:color w:val="000000"/>
        </w:rPr>
        <w:t xml:space="preserve"> Den gældende miljøgodkendelse er fra 2010, og der er meddelt tillæg til godkendelse i 2014 og 2017 samt lavet en anmeldelse om skift i dyretype i 2014. </w:t>
      </w:r>
      <w:r w:rsidR="00BE5118" w:rsidRPr="00D962B8">
        <w:rPr>
          <w:rFonts w:cstheme="minorHAnsi"/>
          <w:color w:val="000000"/>
        </w:rPr>
        <w:t>Der er lavet en revurdering i 2020.</w:t>
      </w:r>
    </w:p>
    <w:p w14:paraId="273C48D2" w14:textId="24CDBE97" w:rsidR="00447BAB" w:rsidRPr="00D962B8" w:rsidRDefault="00BE5118" w:rsidP="007A5441">
      <w:pPr>
        <w:rPr>
          <w:rFonts w:cstheme="minorHAnsi"/>
          <w:color w:val="000000"/>
        </w:rPr>
      </w:pPr>
      <w:r w:rsidRPr="00D962B8">
        <w:rPr>
          <w:rFonts w:cstheme="minorHAnsi"/>
          <w:color w:val="000000"/>
        </w:rPr>
        <w:t>Ansøgning</w:t>
      </w:r>
      <w:r w:rsidR="005D6271" w:rsidRPr="00D962B8">
        <w:rPr>
          <w:rFonts w:cstheme="minorHAnsi"/>
          <w:color w:val="000000"/>
        </w:rPr>
        <w:t>en</w:t>
      </w:r>
      <w:r w:rsidR="00447BAB" w:rsidRPr="00D962B8">
        <w:rPr>
          <w:rFonts w:cstheme="minorHAnsi"/>
          <w:color w:val="000000"/>
        </w:rPr>
        <w:t xml:space="preserve"> tager udgangspunkt i de eksisterende</w:t>
      </w:r>
      <w:r w:rsidR="005D6271" w:rsidRPr="00D962B8">
        <w:rPr>
          <w:rFonts w:cstheme="minorHAnsi"/>
          <w:color w:val="000000"/>
        </w:rPr>
        <w:t xml:space="preserve"> og ansøgte</w:t>
      </w:r>
      <w:r w:rsidR="00447BAB" w:rsidRPr="00D962B8">
        <w:rPr>
          <w:rFonts w:cstheme="minorHAnsi"/>
          <w:color w:val="000000"/>
        </w:rPr>
        <w:t xml:space="preserve"> forhold der forefindes på ejendommen, og den påvirkning som sker på det omgivende miljø. Disse påvirkninger bliver vurderet i henhold til nyeste krav til lugtgenegrænser og afskæringskriterier for belastning af omkringliggende naturområder.</w:t>
      </w:r>
    </w:p>
    <w:p w14:paraId="15445C21" w14:textId="59EE0722" w:rsidR="00447BAB" w:rsidRPr="00D962B8" w:rsidRDefault="00447BAB" w:rsidP="007A5441">
      <w:pPr>
        <w:rPr>
          <w:rFonts w:cstheme="minorHAnsi"/>
          <w:color w:val="000000"/>
        </w:rPr>
      </w:pPr>
      <w:r w:rsidRPr="00D962B8">
        <w:rPr>
          <w:rFonts w:cstheme="minorHAnsi"/>
          <w:color w:val="000000"/>
        </w:rPr>
        <w:t>Ændringer på dyreholdet er vurderet i forhold til nudriften og ansøgt drift og anført som nye stalde. Dyrenes placering på ejendomme er nærmere beskrevet i denne rapport.</w:t>
      </w:r>
    </w:p>
    <w:p w14:paraId="4224DBA1" w14:textId="77777777" w:rsidR="00447BAB" w:rsidRPr="00D962B8" w:rsidRDefault="00447BAB" w:rsidP="007A5441">
      <w:pPr>
        <w:rPr>
          <w:rFonts w:cstheme="minorHAnsi"/>
          <w:color w:val="000000"/>
        </w:rPr>
      </w:pPr>
      <w:r w:rsidRPr="00D962B8">
        <w:rPr>
          <w:rFonts w:cstheme="minorHAnsi"/>
          <w:color w:val="000000"/>
        </w:rPr>
        <w:t xml:space="preserve">Dyrenes opstaldning er anført, og vurderet i forhold til BAT samt proportionalitetsprincippet i forhold til en vurdering af hvorvidt virksomheden lever op til BAT. </w:t>
      </w:r>
    </w:p>
    <w:p w14:paraId="7C9F3271" w14:textId="414B9535" w:rsidR="009248EB" w:rsidRPr="00D962B8" w:rsidRDefault="007A5441" w:rsidP="009248EB">
      <w:pPr>
        <w:rPr>
          <w:rFonts w:cstheme="minorHAnsi"/>
          <w:color w:val="000000"/>
        </w:rPr>
      </w:pPr>
      <w:r w:rsidRPr="00D962B8">
        <w:rPr>
          <w:rFonts w:cstheme="minorHAnsi"/>
          <w:color w:val="000000"/>
        </w:rPr>
        <w:t xml:space="preserve">Husdyrgodkendelseslovens afstandskrav vedr. lugtgener for enkeltboliger er </w:t>
      </w:r>
      <w:r w:rsidR="00447BAB" w:rsidRPr="00D962B8">
        <w:rPr>
          <w:rFonts w:cstheme="minorHAnsi"/>
          <w:color w:val="000000"/>
        </w:rPr>
        <w:t>fortsat overholdt</w:t>
      </w:r>
      <w:r w:rsidRPr="00D962B8">
        <w:rPr>
          <w:rFonts w:cstheme="minorHAnsi"/>
          <w:color w:val="000000"/>
        </w:rPr>
        <w:t xml:space="preserve"> med en god margen. Det gælder også til byzone og samlet bebyggelse. Det vurderes, at der </w:t>
      </w:r>
      <w:r w:rsidR="00447BAB" w:rsidRPr="00D962B8">
        <w:rPr>
          <w:rFonts w:cstheme="minorHAnsi"/>
          <w:color w:val="000000"/>
        </w:rPr>
        <w:t xml:space="preserve">fortsat ikke </w:t>
      </w:r>
      <w:r w:rsidRPr="00D962B8">
        <w:rPr>
          <w:rFonts w:cstheme="minorHAnsi"/>
          <w:color w:val="000000"/>
        </w:rPr>
        <w:t xml:space="preserve">er andre uacceptable nabogener som fluer, støj og støv. </w:t>
      </w:r>
      <w:r w:rsidR="00447BAB" w:rsidRPr="00D962B8">
        <w:rPr>
          <w:rFonts w:cstheme="minorHAnsi"/>
          <w:color w:val="000000"/>
        </w:rPr>
        <w:t xml:space="preserve">Bedriftens miljøpåvirkning på de omkringliggende naturområder er vurderet. </w:t>
      </w:r>
    </w:p>
    <w:p w14:paraId="3616BFCE" w14:textId="3B54565C" w:rsidR="007A5441" w:rsidRPr="00D962B8" w:rsidRDefault="007A5441" w:rsidP="007A5441">
      <w:pPr>
        <w:rPr>
          <w:rFonts w:cstheme="minorHAnsi"/>
          <w:color w:val="000000"/>
        </w:rPr>
      </w:pPr>
      <w:r w:rsidRPr="00D962B8">
        <w:rPr>
          <w:rFonts w:cstheme="minorHAnsi"/>
          <w:color w:val="000000"/>
        </w:rPr>
        <w:t xml:space="preserve">Det er vurderet, at husdyrbruget lever op til bedste anvendelige teknologi (BAT) vedr. områderne driftsledelse, fodring, staldindretning, </w:t>
      </w:r>
      <w:r w:rsidR="00C7230D" w:rsidRPr="00D962B8">
        <w:rPr>
          <w:rFonts w:cstheme="minorHAnsi"/>
          <w:color w:val="000000"/>
        </w:rPr>
        <w:t>forbrug a</w:t>
      </w:r>
      <w:r w:rsidRPr="00D962B8">
        <w:rPr>
          <w:rFonts w:cstheme="minorHAnsi"/>
          <w:color w:val="000000"/>
        </w:rPr>
        <w:t xml:space="preserve">f vand og energi samt opbevaring, håndtering og udbringning af husdyrgødning. Den eksisterende sengebåsestald er indrettet med </w:t>
      </w:r>
      <w:r w:rsidR="00447BAB" w:rsidRPr="00D962B8">
        <w:rPr>
          <w:rFonts w:cstheme="minorHAnsi"/>
          <w:color w:val="000000"/>
        </w:rPr>
        <w:t>spaltegulv og forsuring</w:t>
      </w:r>
      <w:r w:rsidRPr="00D962B8">
        <w:rPr>
          <w:rFonts w:cstheme="minorHAnsi"/>
          <w:color w:val="000000"/>
        </w:rPr>
        <w:t>. Disse tiltag sikrer en lav ammoniakfordampning og at det samlede staldanlæg lever op til krav om BAT.</w:t>
      </w:r>
    </w:p>
    <w:p w14:paraId="38C7C995" w14:textId="65C6E942" w:rsidR="007A5441" w:rsidRPr="00D962B8" w:rsidRDefault="007A5441" w:rsidP="007A5441">
      <w:pPr>
        <w:rPr>
          <w:rFonts w:cstheme="minorHAnsi"/>
          <w:color w:val="000000"/>
        </w:rPr>
      </w:pPr>
      <w:r w:rsidRPr="00D962B8">
        <w:rPr>
          <w:rFonts w:cstheme="minorHAnsi"/>
          <w:color w:val="000000"/>
        </w:rPr>
        <w:t>Samlet vurderes det, at det ansøgte projekt med de</w:t>
      </w:r>
      <w:r w:rsidR="00F34AB1" w:rsidRPr="00D962B8">
        <w:rPr>
          <w:rFonts w:cstheme="minorHAnsi"/>
          <w:color w:val="000000"/>
        </w:rPr>
        <w:t xml:space="preserve"> forventede driftsvilkår</w:t>
      </w:r>
      <w:r w:rsidRPr="00D962B8">
        <w:rPr>
          <w:rFonts w:cstheme="minorHAnsi"/>
          <w:color w:val="000000"/>
        </w:rPr>
        <w:t xml:space="preserve">, </w:t>
      </w:r>
      <w:r w:rsidR="00447BAB" w:rsidRPr="00D962B8">
        <w:rPr>
          <w:rFonts w:cstheme="minorHAnsi"/>
          <w:color w:val="000000"/>
        </w:rPr>
        <w:t xml:space="preserve">fortsat </w:t>
      </w:r>
      <w:r w:rsidRPr="00D962B8">
        <w:rPr>
          <w:rFonts w:cstheme="minorHAnsi"/>
          <w:color w:val="000000"/>
        </w:rPr>
        <w:t xml:space="preserve">ikke medfører væsentlige miljømæssige påvirkninger, og at husdyrbruget i øvrigt </w:t>
      </w:r>
      <w:r w:rsidR="00447BAB" w:rsidRPr="00D962B8">
        <w:rPr>
          <w:rFonts w:cstheme="minorHAnsi"/>
          <w:color w:val="000000"/>
        </w:rPr>
        <w:t xml:space="preserve">fortsat </w:t>
      </w:r>
      <w:r w:rsidRPr="00D962B8">
        <w:rPr>
          <w:rFonts w:cstheme="minorHAnsi"/>
          <w:color w:val="000000"/>
        </w:rPr>
        <w:t>kan drives på stedet på en måde, som er forenelig med hensynet til omgivelserne.</w:t>
      </w:r>
      <w:r w:rsidR="006B1635" w:rsidRPr="00D962B8">
        <w:rPr>
          <w:rFonts w:cstheme="minorHAnsi"/>
          <w:color w:val="000000"/>
        </w:rPr>
        <w:t xml:space="preserve"> Der er ikke nye bygninger i det ansøgte projekt, udvidelsen sker i eksisterende bygninger</w:t>
      </w:r>
      <w:r w:rsidR="00950438" w:rsidRPr="00D962B8">
        <w:rPr>
          <w:rFonts w:cstheme="minorHAnsi"/>
          <w:color w:val="000000"/>
        </w:rPr>
        <w:t>.</w:t>
      </w:r>
    </w:p>
    <w:p w14:paraId="296B9FF5" w14:textId="13A1A3A9" w:rsidR="007F5B85" w:rsidRPr="00D962B8" w:rsidRDefault="007F5B85" w:rsidP="007A5441">
      <w:pPr>
        <w:rPr>
          <w:rFonts w:cstheme="minorHAnsi"/>
          <w:color w:val="000000"/>
        </w:rPr>
      </w:pPr>
      <w:r w:rsidRPr="00D962B8">
        <w:rPr>
          <w:rFonts w:cstheme="minorHAnsi"/>
          <w:color w:val="000000"/>
        </w:rPr>
        <w:t xml:space="preserve">Det vurderes at </w:t>
      </w:r>
      <w:r w:rsidR="00AE47DB" w:rsidRPr="00D962B8">
        <w:rPr>
          <w:rFonts w:cstheme="minorHAnsi"/>
          <w:color w:val="000000"/>
        </w:rPr>
        <w:t>landbruget</w:t>
      </w:r>
      <w:r w:rsidR="006877B1" w:rsidRPr="00D962B8">
        <w:rPr>
          <w:rFonts w:cstheme="minorHAnsi"/>
          <w:color w:val="000000"/>
        </w:rPr>
        <w:t xml:space="preserve"> og dets bygninger</w:t>
      </w:r>
      <w:r w:rsidR="008F50A7" w:rsidRPr="00D962B8">
        <w:rPr>
          <w:rFonts w:cstheme="minorHAnsi"/>
          <w:color w:val="000000"/>
        </w:rPr>
        <w:t xml:space="preserve"> </w:t>
      </w:r>
      <w:r w:rsidR="00447BAB" w:rsidRPr="00D962B8">
        <w:rPr>
          <w:rFonts w:cstheme="minorHAnsi"/>
          <w:color w:val="000000"/>
        </w:rPr>
        <w:t xml:space="preserve">fortsat </w:t>
      </w:r>
      <w:r w:rsidR="008F50A7" w:rsidRPr="00D962B8">
        <w:rPr>
          <w:rFonts w:cstheme="minorHAnsi"/>
          <w:color w:val="000000"/>
        </w:rPr>
        <w:t>ikke påvirker landskabsoplevelsen, samt påvirker den nuværende lan</w:t>
      </w:r>
      <w:r w:rsidR="001F3B62" w:rsidRPr="00D962B8">
        <w:rPr>
          <w:rFonts w:cstheme="minorHAnsi"/>
          <w:color w:val="000000"/>
        </w:rPr>
        <w:t>ds</w:t>
      </w:r>
      <w:r w:rsidR="008F50A7" w:rsidRPr="00D962B8">
        <w:rPr>
          <w:rFonts w:cstheme="minorHAnsi"/>
          <w:color w:val="000000"/>
        </w:rPr>
        <w:t>kabsudpegning</w:t>
      </w:r>
      <w:r w:rsidR="00524AA3" w:rsidRPr="00D962B8">
        <w:rPr>
          <w:rFonts w:cstheme="minorHAnsi"/>
          <w:color w:val="000000"/>
        </w:rPr>
        <w:t>.</w:t>
      </w:r>
      <w:r w:rsidR="006B364F" w:rsidRPr="00D962B8">
        <w:rPr>
          <w:rFonts w:cstheme="minorHAnsi"/>
          <w:color w:val="000000"/>
        </w:rPr>
        <w:t xml:space="preserve"> </w:t>
      </w:r>
      <w:r w:rsidR="00AE47DB" w:rsidRPr="00D962B8">
        <w:rPr>
          <w:rFonts w:cstheme="minorHAnsi"/>
          <w:color w:val="000000"/>
        </w:rPr>
        <w:t xml:space="preserve"> </w:t>
      </w:r>
    </w:p>
    <w:p w14:paraId="6D10448F" w14:textId="2CB4ED3E" w:rsidR="00AC4911" w:rsidRPr="00D962B8" w:rsidRDefault="007A5441" w:rsidP="007A5441">
      <w:pPr>
        <w:rPr>
          <w:rFonts w:cstheme="minorHAnsi"/>
          <w:color w:val="000000"/>
        </w:rPr>
      </w:pPr>
      <w:r w:rsidRPr="00D962B8">
        <w:rPr>
          <w:rFonts w:cstheme="minorHAnsi"/>
          <w:color w:val="000000"/>
        </w:rPr>
        <w:t>Det vurderes endvidere, at projektet ikke vil forringe tilstanden af beskyttede naturtyper og arter, herunder habitatdirektivets bilag IV-arter såvel i som uden for Natura 2000 områder.</w:t>
      </w:r>
    </w:p>
    <w:p w14:paraId="32C4E978" w14:textId="65AC7E89" w:rsidR="007A5441" w:rsidRPr="00D962B8" w:rsidRDefault="007A5441" w:rsidP="007A5441">
      <w:pPr>
        <w:rPr>
          <w:rFonts w:cstheme="minorHAnsi"/>
          <w:color w:val="000000"/>
        </w:rPr>
      </w:pPr>
      <w:r w:rsidRPr="00D962B8">
        <w:rPr>
          <w:rFonts w:cstheme="minorHAnsi"/>
          <w:color w:val="000000"/>
        </w:rPr>
        <w:t>En mere detaljeret og teknisk miljøkonsekvensvurdering fremgår af næste afsnit, og sidste afsnit findes den udførlige projektbeskrivelse med vurderinger i de enkelte underafsnit.</w:t>
      </w:r>
    </w:p>
    <w:p w14:paraId="790886D8" w14:textId="77777777" w:rsidR="00447BAB" w:rsidRDefault="00447BAB" w:rsidP="00E4783E"/>
    <w:p w14:paraId="02F2D722" w14:textId="77777777" w:rsidR="00447BAB" w:rsidRDefault="00447BAB" w:rsidP="00E4783E"/>
    <w:p w14:paraId="19CEA64D" w14:textId="77777777" w:rsidR="00447BAB" w:rsidRDefault="00447BAB" w:rsidP="00E4783E"/>
    <w:p w14:paraId="3DF6C296" w14:textId="3933F870" w:rsidR="00A47F62" w:rsidRPr="003E3039" w:rsidRDefault="00F85ED8" w:rsidP="00E4783E">
      <w:pPr>
        <w:rPr>
          <w:color w:val="F79646" w:themeColor="accent6"/>
        </w:rPr>
      </w:pPr>
      <w:r>
        <w:br/>
      </w:r>
    </w:p>
    <w:p w14:paraId="554009A8" w14:textId="77777777" w:rsidR="00B57E02" w:rsidRDefault="00E6717E" w:rsidP="00B57E02">
      <w:pPr>
        <w:rPr>
          <w:b/>
          <w:color w:val="4F6228" w:themeColor="accent3" w:themeShade="80"/>
          <w:sz w:val="28"/>
          <w:szCs w:val="28"/>
        </w:rPr>
      </w:pPr>
      <w:r w:rsidRPr="00F85ED8">
        <w:rPr>
          <w:b/>
          <w:sz w:val="28"/>
          <w:szCs w:val="28"/>
        </w:rPr>
        <w:t xml:space="preserve">Miljøkonsekvenser </w:t>
      </w:r>
      <w:r w:rsidR="000D4C7C" w:rsidRPr="00DE08FF">
        <w:rPr>
          <w:b/>
          <w:color w:val="4F6228" w:themeColor="accent3" w:themeShade="80"/>
          <w:sz w:val="28"/>
          <w:szCs w:val="28"/>
        </w:rPr>
        <w:t xml:space="preserve"> </w:t>
      </w:r>
    </w:p>
    <w:p w14:paraId="44180A50" w14:textId="6C81CD7A" w:rsidR="00F85ED8" w:rsidRPr="00510EE9" w:rsidRDefault="00CE0E1C" w:rsidP="00CE0E1C">
      <w:pPr>
        <w:pStyle w:val="Listeafsnit"/>
        <w:ind w:left="0"/>
        <w:rPr>
          <w:color w:val="000000" w:themeColor="text1"/>
        </w:rPr>
      </w:pPr>
      <w:r>
        <w:rPr>
          <w:color w:val="000000" w:themeColor="text1"/>
        </w:rPr>
        <w:t>Nærværende rapport redegør for følgende af projektets miljøkonsekvenser.</w:t>
      </w:r>
    </w:p>
    <w:p w14:paraId="69508689" w14:textId="2DF3A6C5" w:rsidR="00F85ED8" w:rsidRPr="00510EE9" w:rsidRDefault="00F85ED8" w:rsidP="00F85ED8">
      <w:pPr>
        <w:pStyle w:val="Listeafsnit"/>
        <w:numPr>
          <w:ilvl w:val="0"/>
          <w:numId w:val="4"/>
        </w:numPr>
        <w:rPr>
          <w:color w:val="000000" w:themeColor="text1"/>
        </w:rPr>
      </w:pPr>
      <w:r w:rsidRPr="00510EE9">
        <w:rPr>
          <w:color w:val="000000" w:themeColor="text1"/>
        </w:rPr>
        <w:t xml:space="preserve">Det </w:t>
      </w:r>
      <w:r w:rsidR="00447BAB">
        <w:rPr>
          <w:color w:val="000000" w:themeColor="text1"/>
        </w:rPr>
        <w:t>etableredes</w:t>
      </w:r>
      <w:r w:rsidRPr="00510EE9">
        <w:rPr>
          <w:color w:val="000000" w:themeColor="text1"/>
        </w:rPr>
        <w:t xml:space="preserve"> forventede </w:t>
      </w:r>
      <w:r w:rsidRPr="00510EE9">
        <w:rPr>
          <w:color w:val="000000" w:themeColor="text1"/>
          <w:u w:val="single"/>
        </w:rPr>
        <w:t>væsentlige og eventuelle kumulative indvirkninger på miljøet</w:t>
      </w:r>
      <w:r w:rsidRPr="00510EE9">
        <w:rPr>
          <w:color w:val="000000" w:themeColor="text1"/>
        </w:rPr>
        <w:t xml:space="preserve">, herunder </w:t>
      </w:r>
      <w:r w:rsidRPr="00510EE9">
        <w:rPr>
          <w:color w:val="000000" w:themeColor="text1"/>
          <w:u w:val="single"/>
        </w:rPr>
        <w:t>habitatvurdering</w:t>
      </w:r>
      <w:r w:rsidRPr="00510EE9">
        <w:rPr>
          <w:color w:val="000000" w:themeColor="text1"/>
        </w:rPr>
        <w:t>.</w:t>
      </w:r>
    </w:p>
    <w:p w14:paraId="5146300D" w14:textId="4C450170" w:rsidR="00F85ED8" w:rsidRPr="00510EE9" w:rsidRDefault="00F85ED8" w:rsidP="00F85ED8">
      <w:pPr>
        <w:pStyle w:val="Listeafsnit"/>
        <w:numPr>
          <w:ilvl w:val="0"/>
          <w:numId w:val="4"/>
        </w:numPr>
        <w:rPr>
          <w:color w:val="000000" w:themeColor="text1"/>
        </w:rPr>
      </w:pPr>
      <w:r w:rsidRPr="00510EE9">
        <w:rPr>
          <w:color w:val="000000" w:themeColor="text1"/>
        </w:rPr>
        <w:t xml:space="preserve">Det </w:t>
      </w:r>
      <w:r w:rsidR="00447BAB">
        <w:rPr>
          <w:color w:val="000000" w:themeColor="text1"/>
        </w:rPr>
        <w:t>etableredes</w:t>
      </w:r>
      <w:r w:rsidRPr="00510EE9">
        <w:rPr>
          <w:color w:val="000000" w:themeColor="text1"/>
        </w:rPr>
        <w:t xml:space="preserve"> særkender eller de foranstaltninger, der påtænkes truffet for at </w:t>
      </w:r>
      <w:r w:rsidRPr="00510EE9">
        <w:rPr>
          <w:color w:val="000000" w:themeColor="text1"/>
          <w:u w:val="single"/>
        </w:rPr>
        <w:t>undgå, forebygge eller begrænse og om muligt neutralisere forventede væsentlige skadelige indvirkninger på miljøet</w:t>
      </w:r>
      <w:r w:rsidRPr="00510EE9">
        <w:rPr>
          <w:color w:val="000000" w:themeColor="text1"/>
        </w:rPr>
        <w:t>.</w:t>
      </w:r>
    </w:p>
    <w:p w14:paraId="0CAE4D59" w14:textId="72F0E7D0" w:rsidR="00F85ED8" w:rsidRPr="00510EE9" w:rsidRDefault="00F85ED8" w:rsidP="00F85ED8">
      <w:pPr>
        <w:pStyle w:val="Listeafsnit"/>
        <w:numPr>
          <w:ilvl w:val="0"/>
          <w:numId w:val="4"/>
        </w:numPr>
        <w:rPr>
          <w:color w:val="000000" w:themeColor="text1"/>
        </w:rPr>
      </w:pPr>
      <w:r w:rsidRPr="00510EE9">
        <w:rPr>
          <w:color w:val="000000" w:themeColor="text1"/>
        </w:rPr>
        <w:t xml:space="preserve">Den eller de rimelige </w:t>
      </w:r>
      <w:r w:rsidRPr="00510EE9">
        <w:rPr>
          <w:color w:val="000000" w:themeColor="text1"/>
          <w:u w:val="single"/>
        </w:rPr>
        <w:t>alternative løsninger</w:t>
      </w:r>
      <w:r w:rsidRPr="00510EE9">
        <w:rPr>
          <w:color w:val="000000" w:themeColor="text1"/>
        </w:rPr>
        <w:t>, som ansøger har undersøgt, og som relevante for det ansøgte og dets særlige karakteristika, og hovedårsagerne til den eller de valgte løsninger under hensyn til det ansøgtes indvirkninger på miljøet</w:t>
      </w:r>
    </w:p>
    <w:p w14:paraId="6A651171" w14:textId="7B39CFAB" w:rsidR="00F85ED8" w:rsidRDefault="00F85ED8" w:rsidP="00F85ED8">
      <w:pPr>
        <w:pStyle w:val="Listeafsnit"/>
        <w:numPr>
          <w:ilvl w:val="0"/>
          <w:numId w:val="4"/>
        </w:numPr>
        <w:rPr>
          <w:color w:val="000000" w:themeColor="text1"/>
        </w:rPr>
      </w:pPr>
      <w:r w:rsidRPr="00510EE9">
        <w:rPr>
          <w:color w:val="000000" w:themeColor="text1"/>
        </w:rPr>
        <w:t>Andre forhold, der er væsentlige i den konkrete godkendelse/tilladelse</w:t>
      </w:r>
    </w:p>
    <w:p w14:paraId="12741059" w14:textId="77777777" w:rsidR="00CE0E1C" w:rsidRPr="00CE0E1C" w:rsidRDefault="00CE0E1C" w:rsidP="00CE0E1C">
      <w:pPr>
        <w:pStyle w:val="Listeafsnit"/>
        <w:numPr>
          <w:ilvl w:val="0"/>
          <w:numId w:val="4"/>
        </w:numPr>
        <w:rPr>
          <w:color w:val="000000" w:themeColor="text1"/>
        </w:rPr>
      </w:pPr>
      <w:r w:rsidRPr="00CE0E1C">
        <w:rPr>
          <w:color w:val="000000" w:themeColor="text1"/>
        </w:rPr>
        <w:t>Rapporten er udarbejdet af Miljøkonsulent Peter Salling.</w:t>
      </w:r>
    </w:p>
    <w:p w14:paraId="73E0CF0D" w14:textId="77777777" w:rsidR="00CE0E1C" w:rsidRPr="00510EE9" w:rsidRDefault="00CE0E1C" w:rsidP="00CE0E1C">
      <w:pPr>
        <w:pStyle w:val="Listeafsnit"/>
        <w:rPr>
          <w:color w:val="000000" w:themeColor="text1"/>
        </w:rPr>
      </w:pPr>
    </w:p>
    <w:p w14:paraId="425B17D5" w14:textId="0163820D" w:rsidR="00A47F62" w:rsidRDefault="00E6717E" w:rsidP="00A47F62">
      <w:pPr>
        <w:rPr>
          <w:b/>
          <w:sz w:val="28"/>
          <w:szCs w:val="28"/>
        </w:rPr>
      </w:pPr>
      <w:r>
        <w:rPr>
          <w:b/>
          <w:sz w:val="28"/>
          <w:szCs w:val="28"/>
        </w:rPr>
        <w:t>Projektbeskrivelse</w:t>
      </w:r>
      <w:r w:rsidR="005F5C71">
        <w:rPr>
          <w:b/>
          <w:sz w:val="28"/>
          <w:szCs w:val="28"/>
        </w:rPr>
        <w:t xml:space="preserve"> </w:t>
      </w:r>
    </w:p>
    <w:p w14:paraId="285C0AA7" w14:textId="61056464" w:rsidR="00F435A8" w:rsidRDefault="00447BAB" w:rsidP="00CE0E1C">
      <w:r>
        <w:t>Kalstrup Mølle</w:t>
      </w:r>
      <w:r w:rsidR="00F435A8">
        <w:t xml:space="preserve"> </w:t>
      </w:r>
      <w:r w:rsidR="00CE0E1C" w:rsidRPr="00CE0E1C">
        <w:t xml:space="preserve">har ansøgt </w:t>
      </w:r>
      <w:r w:rsidR="00F435A8">
        <w:t>Rebild</w:t>
      </w:r>
      <w:r w:rsidR="00CE0E1C" w:rsidRPr="00CE0E1C">
        <w:t xml:space="preserve"> Kommune om </w:t>
      </w:r>
      <w:r w:rsidR="00950438">
        <w:t>godkendelse af det eksisterende produktionsare</w:t>
      </w:r>
      <w:r w:rsidR="00C804F3">
        <w:t>al</w:t>
      </w:r>
      <w:r w:rsidR="00950438">
        <w:t xml:space="preserve"> samt </w:t>
      </w:r>
      <w:r w:rsidR="00E535E9">
        <w:t xml:space="preserve">nye produktionsarealer i de eksisterende bygninger på ejendommen </w:t>
      </w:r>
      <w:r>
        <w:t>Abildgårdsvej 73, 9240 Nibe</w:t>
      </w:r>
      <w:r w:rsidR="00CE0E1C" w:rsidRPr="00CE0E1C">
        <w:t xml:space="preserve"> </w:t>
      </w:r>
      <w:r>
        <w:t>således at ejendommens produktionsarealer godkendes.</w:t>
      </w:r>
      <w:r w:rsidR="00CE0E1C" w:rsidRPr="00CE0E1C">
        <w:t xml:space="preserve"> Ejendommens dyrehold er køer og </w:t>
      </w:r>
      <w:r w:rsidR="007858B4">
        <w:t>kalve, samt kvier</w:t>
      </w:r>
      <w:r w:rsidR="00CE0E1C" w:rsidRPr="00CE0E1C">
        <w:t xml:space="preserve">. Ejendommens dyrehold opstaldes som beskrevet på figur 1. </w:t>
      </w:r>
    </w:p>
    <w:p w14:paraId="15FA1440" w14:textId="510D4E3C" w:rsidR="00CE0E1C" w:rsidRPr="00CE0E1C" w:rsidRDefault="00CE0E1C" w:rsidP="00CE0E1C">
      <w:r w:rsidRPr="00CE0E1C">
        <w:t xml:space="preserve">Kvægbruget overholder afstandskraven til de omkringliggende beboelser, som først og fremmest er baseret på lugtgeneberegninger, men støj-, og støvgener m.v. har også været vurderet. Andre afstande af mere miljømæssig karakter er også overholdt, og der er </w:t>
      </w:r>
      <w:r w:rsidR="00447BAB">
        <w:t>ikke nye udpegninger i kommuneplanen der har indvirkning på anvendelsen af staldene.</w:t>
      </w:r>
    </w:p>
    <w:p w14:paraId="0FF83A91" w14:textId="78460E21" w:rsidR="000D7A05" w:rsidRDefault="00CE0E1C" w:rsidP="00CE0E1C">
      <w:r w:rsidRPr="00CE0E1C">
        <w:t xml:space="preserve">Godkendelse af ejendommens produktionsareal medfører, at ammoniakfordampningen fra husdyrbruget </w:t>
      </w:r>
      <w:r w:rsidR="00BA3E63">
        <w:t xml:space="preserve">stiger, </w:t>
      </w:r>
      <w:r w:rsidR="00F532AB">
        <w:t>og det er dokumenteret at nærliggende naturområdet ikke belastet udover de gældende afskæringskriter</w:t>
      </w:r>
      <w:r w:rsidR="004C2751">
        <w:t>ier.</w:t>
      </w:r>
      <w:r w:rsidR="00B10740">
        <w:t xml:space="preserve"> </w:t>
      </w:r>
    </w:p>
    <w:p w14:paraId="35E78B48" w14:textId="43724A34" w:rsidR="00CE0E1C" w:rsidRPr="00CE0E1C" w:rsidRDefault="00360DE1" w:rsidP="00CE0E1C">
      <w:r>
        <w:t xml:space="preserve">Der er ingen naturområder der påvirkes af merbelastning af ammoniak. </w:t>
      </w:r>
      <w:r w:rsidR="0022215E">
        <w:t xml:space="preserve"> </w:t>
      </w:r>
      <w:r w:rsidR="00CE0E1C" w:rsidRPr="00CE0E1C">
        <w:t>Ammoniakfølsom natur i Natura 2000 område eller anden særlig følsom natur ligger ca</w:t>
      </w:r>
      <w:r w:rsidR="0077440C">
        <w:t xml:space="preserve">. </w:t>
      </w:r>
      <w:r w:rsidR="001934B1">
        <w:t xml:space="preserve">3,7 </w:t>
      </w:r>
      <w:r w:rsidR="0077440C">
        <w:t>km</w:t>
      </w:r>
      <w:r w:rsidR="00CE0E1C" w:rsidRPr="00CE0E1C">
        <w:t xml:space="preserve"> eller længere væk, og her overholdes de generelle afskæringskriterier til totaldeposition</w:t>
      </w:r>
      <w:r w:rsidR="0022215E">
        <w:t>,</w:t>
      </w:r>
      <w:r w:rsidR="00CE0E1C" w:rsidRPr="00CE0E1C">
        <w:t xml:space="preserve"> der gælder for sådanne områder.</w:t>
      </w:r>
    </w:p>
    <w:p w14:paraId="0ED70D32" w14:textId="0ACA9870" w:rsidR="00CE0E1C" w:rsidRPr="00CE0E1C" w:rsidRDefault="00CE0E1C" w:rsidP="00CE0E1C">
      <w:r w:rsidRPr="00CE0E1C">
        <w:t>Det er vurderet, at husdyrbruget lever op til bedste anvendelige teknik (BAT) vedr. områderne driftsledelse, fodring, staldindretning, forbrug af vand og energi samt opbevaring, håndtering og udbringning af husdyrgødning</w:t>
      </w:r>
      <w:r w:rsidR="00CD095D">
        <w:t xml:space="preserve">. </w:t>
      </w:r>
      <w:r w:rsidRPr="00CE0E1C">
        <w:t>Anden form for BAT er heller ikke fundet relevant.</w:t>
      </w:r>
    </w:p>
    <w:p w14:paraId="6B21E7F1" w14:textId="1A5E2085" w:rsidR="00CE0E1C" w:rsidRPr="00CE0E1C" w:rsidRDefault="00CE0E1C" w:rsidP="00CE0E1C">
      <w:r w:rsidRPr="00CE0E1C">
        <w:t xml:space="preserve">Samlet vurderes det, at det </w:t>
      </w:r>
      <w:r w:rsidR="001934B1">
        <w:t>landbrugsbedriften</w:t>
      </w:r>
      <w:r w:rsidRPr="00CE0E1C">
        <w:t xml:space="preserve"> med de </w:t>
      </w:r>
      <w:r w:rsidR="001934B1">
        <w:t xml:space="preserve">eksisterende </w:t>
      </w:r>
      <w:r w:rsidRPr="00CE0E1C">
        <w:t>vilkår, der er stillet</w:t>
      </w:r>
      <w:r w:rsidR="001934B1">
        <w:t xml:space="preserve"> samt eventuelle nye</w:t>
      </w:r>
      <w:r w:rsidRPr="00CE0E1C">
        <w:t>, ikke medfører væsentlige miljømæssige påvirkninger, og at husdyrbruget i øvrigt kan drives på stedet på en måde, som er forenelig med hensynet til omgivelserne.</w:t>
      </w:r>
    </w:p>
    <w:p w14:paraId="0ECBEBE9" w14:textId="0BF57190" w:rsidR="00CE0E1C" w:rsidRPr="00CE0E1C" w:rsidRDefault="00CE0E1C" w:rsidP="00CE0E1C">
      <w:r w:rsidRPr="00CE0E1C">
        <w:lastRenderedPageBreak/>
        <w:t xml:space="preserve">Det vurderes endvidere, at projektet </w:t>
      </w:r>
      <w:r w:rsidR="001934B1">
        <w:t xml:space="preserve">fortsat </w:t>
      </w:r>
      <w:r w:rsidRPr="00CE0E1C">
        <w:t>ikke vil forringe tilstanden af beskyttede naturtyper og arter, herunder habitatdirektivets bilag IV-arter såvel i som uden for Natura 2000 områder.</w:t>
      </w:r>
    </w:p>
    <w:p w14:paraId="5C0FC2A6" w14:textId="77777777" w:rsidR="00852D70" w:rsidRDefault="00852D70" w:rsidP="00A47F62">
      <w:pPr>
        <w:rPr>
          <w:b/>
        </w:rPr>
      </w:pPr>
    </w:p>
    <w:p w14:paraId="3BAE22EA" w14:textId="6484F74A" w:rsidR="00A47F62" w:rsidRDefault="00A47F62" w:rsidP="00A47F62">
      <w:pPr>
        <w:rPr>
          <w:b/>
        </w:rPr>
      </w:pPr>
      <w:r w:rsidRPr="004B04DA">
        <w:rPr>
          <w:b/>
        </w:rPr>
        <w:t xml:space="preserve">Indretning og drift af anlæg </w:t>
      </w:r>
    </w:p>
    <w:p w14:paraId="50DFF0A5" w14:textId="77777777" w:rsidR="00D60FBE" w:rsidRDefault="005F5C71" w:rsidP="00DE0500">
      <w:pPr>
        <w:rPr>
          <w:noProof/>
        </w:rPr>
      </w:pPr>
      <w:r w:rsidRPr="00510EE9">
        <w:rPr>
          <w:color w:val="000000" w:themeColor="text1"/>
        </w:rPr>
        <w:t>Anlæggets produktionsareal, staldsystem og dyretype fremgår af husdyrgodkendelse.dk.</w:t>
      </w:r>
      <w:r w:rsidR="00AC32A8" w:rsidRPr="00510EE9">
        <w:rPr>
          <w:color w:val="000000" w:themeColor="text1"/>
        </w:rPr>
        <w:t xml:space="preserve"> </w:t>
      </w:r>
      <w:r w:rsidR="005F1E7D" w:rsidRPr="005F1E7D">
        <w:rPr>
          <w:noProof/>
        </w:rPr>
        <w:t xml:space="preserve"> </w:t>
      </w:r>
      <w:r w:rsidR="00D21F30">
        <w:rPr>
          <w:noProof/>
        </w:rPr>
        <w:t xml:space="preserve"> </w:t>
      </w:r>
      <w:r w:rsidR="00DC1BF0">
        <w:rPr>
          <w:noProof/>
        </w:rPr>
        <w:t xml:space="preserve"> </w:t>
      </w:r>
    </w:p>
    <w:p w14:paraId="320B651C" w14:textId="109BE4A4" w:rsidR="00860E94" w:rsidRDefault="00C73F0C" w:rsidP="00DE0500">
      <w:pPr>
        <w:rPr>
          <w:noProof/>
        </w:rPr>
      </w:pPr>
      <w:r>
        <w:rPr>
          <w:noProof/>
        </w:rPr>
        <w:drawing>
          <wp:inline distT="0" distB="0" distL="0" distR="0" wp14:anchorId="479F149C" wp14:editId="60E8FAA6">
            <wp:extent cx="5533333" cy="7000000"/>
            <wp:effectExtent l="0" t="0" r="0" b="0"/>
            <wp:docPr id="2086844605" name="Billede 1" descr="Et billede, der indeholder tekst, skærmbillede, nummer/tal, Parall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44605" name="Billede 1" descr="Et billede, der indeholder tekst, skærmbillede, nummer/tal, Parallel&#10;&#10;Automatisk genereret beskrivelse"/>
                    <pic:cNvPicPr/>
                  </pic:nvPicPr>
                  <pic:blipFill>
                    <a:blip r:embed="rId8"/>
                    <a:stretch>
                      <a:fillRect/>
                    </a:stretch>
                  </pic:blipFill>
                  <pic:spPr>
                    <a:xfrm>
                      <a:off x="0" y="0"/>
                      <a:ext cx="5533333" cy="7000000"/>
                    </a:xfrm>
                    <a:prstGeom prst="rect">
                      <a:avLst/>
                    </a:prstGeom>
                  </pic:spPr>
                </pic:pic>
              </a:graphicData>
            </a:graphic>
          </wp:inline>
        </w:drawing>
      </w:r>
      <w:r w:rsidR="00997CD5" w:rsidRPr="00997CD5">
        <w:rPr>
          <w:noProof/>
        </w:rPr>
        <w:t xml:space="preserve"> </w:t>
      </w:r>
      <w:r w:rsidR="00C815C6" w:rsidRPr="00C815C6">
        <w:rPr>
          <w:noProof/>
        </w:rPr>
        <w:t xml:space="preserve">  </w:t>
      </w:r>
    </w:p>
    <w:p w14:paraId="228C2688" w14:textId="229E6DD4" w:rsidR="00BA55FE" w:rsidRDefault="00BA55FE" w:rsidP="00DE0500">
      <w:pPr>
        <w:rPr>
          <w:color w:val="000000" w:themeColor="text1"/>
        </w:rPr>
      </w:pPr>
    </w:p>
    <w:p w14:paraId="73639BD2" w14:textId="2FC314AD" w:rsidR="00BA55FE" w:rsidRDefault="00BA55FE" w:rsidP="00DE0500">
      <w:pPr>
        <w:rPr>
          <w:color w:val="000000" w:themeColor="text1"/>
        </w:rPr>
      </w:pPr>
    </w:p>
    <w:p w14:paraId="5F73AD0C" w14:textId="21F04B9F" w:rsidR="005027E9" w:rsidRPr="00D46B57" w:rsidRDefault="00480EE6" w:rsidP="00DE0500">
      <w:pPr>
        <w:pStyle w:val="Listeafsnit"/>
        <w:numPr>
          <w:ilvl w:val="0"/>
          <w:numId w:val="6"/>
        </w:numPr>
        <w:rPr>
          <w:iCs/>
          <w:color w:val="000000" w:themeColor="text1"/>
        </w:rPr>
      </w:pPr>
      <w:r>
        <w:rPr>
          <w:color w:val="000000" w:themeColor="text1"/>
        </w:rPr>
        <w:t xml:space="preserve">Nedenstående </w:t>
      </w:r>
      <w:r w:rsidR="00D23CD3">
        <w:rPr>
          <w:color w:val="000000" w:themeColor="text1"/>
        </w:rPr>
        <w:t>tegning viser ejendommens produktionsarealer</w:t>
      </w:r>
      <w:r w:rsidR="004F7032">
        <w:rPr>
          <w:color w:val="000000" w:themeColor="text1"/>
        </w:rPr>
        <w:t xml:space="preserve"> i de respektive stalde</w:t>
      </w:r>
      <w:r w:rsidR="00B34BA4">
        <w:rPr>
          <w:color w:val="000000" w:themeColor="text1"/>
        </w:rPr>
        <w:t>.</w:t>
      </w:r>
    </w:p>
    <w:p w14:paraId="4A6574D0" w14:textId="4CD13C76" w:rsidR="0000582D" w:rsidRDefault="00CE4A48" w:rsidP="00D46B57">
      <w:pPr>
        <w:pStyle w:val="Listeafsnit"/>
        <w:ind w:left="-284"/>
        <w:rPr>
          <w:iCs/>
          <w:color w:val="000000" w:themeColor="text1"/>
        </w:rPr>
      </w:pPr>
      <w:r>
        <w:rPr>
          <w:noProof/>
        </w:rPr>
        <w:drawing>
          <wp:inline distT="0" distB="0" distL="0" distR="0" wp14:anchorId="1209590E" wp14:editId="0BAA2DEE">
            <wp:extent cx="5885714" cy="5695238"/>
            <wp:effectExtent l="0" t="0" r="1270" b="127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5714" cy="5695238"/>
                    </a:xfrm>
                    <a:prstGeom prst="rect">
                      <a:avLst/>
                    </a:prstGeom>
                  </pic:spPr>
                </pic:pic>
              </a:graphicData>
            </a:graphic>
          </wp:inline>
        </w:drawing>
      </w:r>
    </w:p>
    <w:p w14:paraId="21477AD2" w14:textId="3ED2309D" w:rsidR="0018705A" w:rsidRDefault="0018705A" w:rsidP="00D46B57">
      <w:pPr>
        <w:pStyle w:val="Listeafsnit"/>
        <w:ind w:left="-284"/>
        <w:rPr>
          <w:iCs/>
          <w:color w:val="000000" w:themeColor="text1"/>
        </w:rPr>
      </w:pPr>
    </w:p>
    <w:p w14:paraId="209FC530" w14:textId="5A2820FC" w:rsidR="0018705A" w:rsidRPr="00D46B57" w:rsidRDefault="0018705A" w:rsidP="00D46B57">
      <w:pPr>
        <w:pStyle w:val="Listeafsnit"/>
        <w:ind w:left="-284"/>
        <w:rPr>
          <w:iCs/>
          <w:color w:val="000000" w:themeColor="text1"/>
        </w:rPr>
      </w:pPr>
      <w:r>
        <w:rPr>
          <w:iCs/>
          <w:color w:val="000000" w:themeColor="text1"/>
        </w:rPr>
        <w:t xml:space="preserve">Produktionsarealet er </w:t>
      </w:r>
      <w:r w:rsidR="00A06BD5">
        <w:rPr>
          <w:iCs/>
          <w:color w:val="000000" w:themeColor="text1"/>
        </w:rPr>
        <w:t>hovedsagelig</w:t>
      </w:r>
      <w:r w:rsidR="00AC720D">
        <w:rPr>
          <w:iCs/>
          <w:color w:val="000000" w:themeColor="text1"/>
        </w:rPr>
        <w:t>t</w:t>
      </w:r>
      <w:r w:rsidR="00A06BD5">
        <w:rPr>
          <w:iCs/>
          <w:color w:val="000000" w:themeColor="text1"/>
        </w:rPr>
        <w:t xml:space="preserve"> s</w:t>
      </w:r>
      <w:r>
        <w:rPr>
          <w:iCs/>
          <w:color w:val="000000" w:themeColor="text1"/>
        </w:rPr>
        <w:t>varende til staldenes faktiske størrelse.</w:t>
      </w:r>
      <w:r w:rsidR="006E390B">
        <w:rPr>
          <w:iCs/>
          <w:color w:val="000000" w:themeColor="text1"/>
        </w:rPr>
        <w:t xml:space="preserve"> Arealet til opstaldning </w:t>
      </w:r>
      <w:r w:rsidR="00A34F89">
        <w:rPr>
          <w:iCs/>
          <w:color w:val="000000" w:themeColor="text1"/>
        </w:rPr>
        <w:t>af dyr på dybstrøelse udvides i enkelte stalde.</w:t>
      </w:r>
    </w:p>
    <w:p w14:paraId="414E90DD" w14:textId="16E8CA91" w:rsidR="00B34BA4" w:rsidRPr="00DC0B82" w:rsidRDefault="00B34BA4" w:rsidP="00D46B57">
      <w:pPr>
        <w:pStyle w:val="Listeafsnit"/>
        <w:rPr>
          <w:iCs/>
          <w:color w:val="000000" w:themeColor="text1"/>
        </w:rPr>
      </w:pPr>
    </w:p>
    <w:p w14:paraId="0AF7D247" w14:textId="0437E036" w:rsidR="0000538F" w:rsidRDefault="0000538F">
      <w:pPr>
        <w:rPr>
          <w:noProof/>
        </w:rPr>
      </w:pPr>
      <w:r>
        <w:rPr>
          <w:noProof/>
        </w:rPr>
        <w:br w:type="page"/>
      </w:r>
    </w:p>
    <w:p w14:paraId="6EA13C06" w14:textId="77777777" w:rsidR="005027E9" w:rsidRDefault="005027E9">
      <w:pPr>
        <w:pStyle w:val="Listeafsnit"/>
        <w:rPr>
          <w:iCs/>
          <w:color w:val="000000" w:themeColor="text1"/>
        </w:rPr>
      </w:pPr>
    </w:p>
    <w:p w14:paraId="2263359C" w14:textId="0B476736" w:rsidR="00D965BD" w:rsidRDefault="00D965BD">
      <w:pPr>
        <w:pStyle w:val="Listeafsnit"/>
        <w:rPr>
          <w:iCs/>
          <w:color w:val="000000" w:themeColor="text1"/>
        </w:rPr>
      </w:pPr>
      <w:r>
        <w:rPr>
          <w:iCs/>
          <w:color w:val="000000" w:themeColor="text1"/>
        </w:rPr>
        <w:t xml:space="preserve">Ejendommen har følgende </w:t>
      </w:r>
      <w:r w:rsidR="004346D6">
        <w:rPr>
          <w:iCs/>
          <w:color w:val="000000" w:themeColor="text1"/>
        </w:rPr>
        <w:t>gyllebeholdere</w:t>
      </w:r>
      <w:r w:rsidR="00D92CFD">
        <w:rPr>
          <w:iCs/>
          <w:color w:val="000000" w:themeColor="text1"/>
        </w:rPr>
        <w:t xml:space="preserve"> og gødningsopbevaringsanlæg</w:t>
      </w:r>
    </w:p>
    <w:p w14:paraId="7F8AC61C" w14:textId="5AE9C1D7" w:rsidR="004346D6" w:rsidRDefault="00603347" w:rsidP="00D46B57">
      <w:pPr>
        <w:pStyle w:val="Listeafsnit"/>
        <w:rPr>
          <w:iCs/>
          <w:color w:val="000000" w:themeColor="text1"/>
        </w:rPr>
      </w:pPr>
      <w:r>
        <w:rPr>
          <w:noProof/>
        </w:rPr>
        <w:drawing>
          <wp:inline distT="0" distB="0" distL="0" distR="0" wp14:anchorId="54BE4366" wp14:editId="5BD98C30">
            <wp:extent cx="5561905" cy="6447619"/>
            <wp:effectExtent l="0" t="0" r="1270" b="0"/>
            <wp:docPr id="548458587" name="Billede 1" descr="Et billede, der indeholder tekst, skærmbillede, softwar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58587" name="Billede 1" descr="Et billede, der indeholder tekst, skærmbillede, software, nummer/tal&#10;&#10;Automatisk genereret beskrivelse"/>
                    <pic:cNvPicPr/>
                  </pic:nvPicPr>
                  <pic:blipFill>
                    <a:blip r:embed="rId10"/>
                    <a:stretch>
                      <a:fillRect/>
                    </a:stretch>
                  </pic:blipFill>
                  <pic:spPr>
                    <a:xfrm>
                      <a:off x="0" y="0"/>
                      <a:ext cx="5561905" cy="6447619"/>
                    </a:xfrm>
                    <a:prstGeom prst="rect">
                      <a:avLst/>
                    </a:prstGeom>
                  </pic:spPr>
                </pic:pic>
              </a:graphicData>
            </a:graphic>
          </wp:inline>
        </w:drawing>
      </w:r>
    </w:p>
    <w:p w14:paraId="0F94E2C6" w14:textId="1EC137A9" w:rsidR="00C815C6" w:rsidRPr="00510EE9" w:rsidRDefault="00C815C6" w:rsidP="00C815C6">
      <w:pPr>
        <w:pStyle w:val="Listeafsnit"/>
        <w:rPr>
          <w:iCs/>
          <w:color w:val="000000" w:themeColor="text1"/>
        </w:rPr>
      </w:pPr>
    </w:p>
    <w:p w14:paraId="0D2D8788" w14:textId="0FAB755A" w:rsidR="00C6434F" w:rsidRDefault="00C6434F" w:rsidP="00E953B2">
      <w:pPr>
        <w:pStyle w:val="Listeafsnit"/>
        <w:rPr>
          <w:noProof/>
        </w:rPr>
      </w:pPr>
    </w:p>
    <w:p w14:paraId="3FC1A58F" w14:textId="1D6E06C3" w:rsidR="00C6434F" w:rsidRDefault="00C6434F" w:rsidP="00E953B2">
      <w:pPr>
        <w:pStyle w:val="Listeafsnit"/>
        <w:rPr>
          <w:iCs/>
          <w:color w:val="000000" w:themeColor="text1"/>
        </w:rPr>
      </w:pPr>
    </w:p>
    <w:p w14:paraId="62A7F4FB" w14:textId="77777777" w:rsidR="00AE0542" w:rsidRDefault="00AE0542" w:rsidP="00E953B2">
      <w:pPr>
        <w:pStyle w:val="Listeafsnit"/>
        <w:rPr>
          <w:iCs/>
          <w:color w:val="000000" w:themeColor="text1"/>
        </w:rPr>
      </w:pPr>
    </w:p>
    <w:p w14:paraId="41ABE48F" w14:textId="2A293C24" w:rsidR="005027E9" w:rsidRPr="00DA6EF5" w:rsidRDefault="005027E9" w:rsidP="00DE0500">
      <w:pPr>
        <w:pStyle w:val="Listeafsnit"/>
        <w:numPr>
          <w:ilvl w:val="0"/>
          <w:numId w:val="6"/>
        </w:numPr>
        <w:rPr>
          <w:iCs/>
        </w:rPr>
      </w:pPr>
      <w:r>
        <w:rPr>
          <w:iCs/>
          <w:color w:val="000000" w:themeColor="text1"/>
        </w:rPr>
        <w:t>Udover den ansøgte produktion er der ingen biaktiviteter på ejendommen.</w:t>
      </w:r>
      <w:r w:rsidR="002C3B80">
        <w:rPr>
          <w:iCs/>
          <w:color w:val="000000" w:themeColor="text1"/>
        </w:rPr>
        <w:t xml:space="preserve"> </w:t>
      </w:r>
    </w:p>
    <w:p w14:paraId="0AF5036E" w14:textId="40B7371E" w:rsidR="002C3B80" w:rsidRPr="005027E9" w:rsidRDefault="002C3B80" w:rsidP="00DE0500">
      <w:pPr>
        <w:pStyle w:val="Listeafsnit"/>
        <w:numPr>
          <w:ilvl w:val="0"/>
          <w:numId w:val="6"/>
        </w:numPr>
        <w:rPr>
          <w:iCs/>
        </w:rPr>
      </w:pPr>
      <w:r>
        <w:rPr>
          <w:iCs/>
          <w:color w:val="000000" w:themeColor="text1"/>
        </w:rPr>
        <w:t>Der er ingen</w:t>
      </w:r>
      <w:r w:rsidR="00A56B7E">
        <w:rPr>
          <w:iCs/>
          <w:color w:val="000000" w:themeColor="text1"/>
        </w:rPr>
        <w:t xml:space="preserve"> produktionsmæssig sammenhæng med andre ejendomme</w:t>
      </w:r>
      <w:r w:rsidR="008C2B4F">
        <w:rPr>
          <w:iCs/>
          <w:color w:val="000000" w:themeColor="text1"/>
        </w:rPr>
        <w:t>. Kvier opstaldes på anden ejendom, men ejendommens drives som en selvstændig enhed.</w:t>
      </w:r>
    </w:p>
    <w:p w14:paraId="1D8787AF" w14:textId="77777777" w:rsidR="005027E9" w:rsidRPr="005027E9" w:rsidRDefault="005027E9" w:rsidP="00256DB6">
      <w:pPr>
        <w:pStyle w:val="Listeafsnit"/>
        <w:rPr>
          <w:iCs/>
        </w:rPr>
      </w:pPr>
    </w:p>
    <w:p w14:paraId="4A44985D" w14:textId="6ED856B1" w:rsidR="00A47F62" w:rsidRDefault="005F5C71" w:rsidP="00A47F62">
      <w:pPr>
        <w:rPr>
          <w:b/>
        </w:rPr>
      </w:pPr>
      <w:r>
        <w:rPr>
          <w:b/>
        </w:rPr>
        <w:lastRenderedPageBreak/>
        <w:t xml:space="preserve">Beliggenhed og omgivelser </w:t>
      </w:r>
    </w:p>
    <w:p w14:paraId="2AD9B0F0" w14:textId="5D190F8C" w:rsidR="004B157B" w:rsidRDefault="004B157B" w:rsidP="00455DEC">
      <w:pPr>
        <w:spacing w:after="0" w:line="240" w:lineRule="auto"/>
      </w:pPr>
      <w:r>
        <w:t xml:space="preserve">Der er tale om en eksisterende bedrift, som er beliggende i det </w:t>
      </w:r>
      <w:r w:rsidR="004C4CE0">
        <w:t>å</w:t>
      </w:r>
      <w:r>
        <w:t>bne land i et omr</w:t>
      </w:r>
      <w:r w:rsidR="004C4CE0">
        <w:t>å</w:t>
      </w:r>
      <w:r>
        <w:t>de med spredt</w:t>
      </w:r>
    </w:p>
    <w:p w14:paraId="7FFF1C80" w14:textId="22B8DB2A" w:rsidR="00CE4A48" w:rsidRDefault="004B157B" w:rsidP="00455DEC">
      <w:pPr>
        <w:spacing w:after="0" w:line="240" w:lineRule="auto"/>
      </w:pPr>
      <w:r>
        <w:t xml:space="preserve">bebyggelse. </w:t>
      </w:r>
      <w:r w:rsidR="00CE4A48">
        <w:t xml:space="preserve">Ejendommens udseende ændres ikke ved </w:t>
      </w:r>
      <w:r w:rsidR="00DA6AF3">
        <w:t>det ansøgte</w:t>
      </w:r>
      <w:r w:rsidR="00CE4A48">
        <w:t>. Der er ikke sket ændringer i landskabsudpegningerne omkring ejendommen siden meddelelse af nugældende godkendelse.</w:t>
      </w:r>
    </w:p>
    <w:p w14:paraId="7894127A" w14:textId="77777777" w:rsidR="00CE4A48" w:rsidRDefault="00CE4A48" w:rsidP="00455DEC">
      <w:pPr>
        <w:spacing w:after="0" w:line="240" w:lineRule="auto"/>
      </w:pPr>
    </w:p>
    <w:p w14:paraId="654E657D" w14:textId="736A9205" w:rsidR="00CE4A48" w:rsidRDefault="00CE4A48" w:rsidP="00455DEC">
      <w:pPr>
        <w:spacing w:after="0" w:line="240" w:lineRule="auto"/>
      </w:pPr>
      <w:r>
        <w:t>Der vurderes derfor at ikke ejendommens beliggenhed og omgivelser ikke kræver yderligere beskrivelse.</w:t>
      </w:r>
    </w:p>
    <w:p w14:paraId="30A1BA91" w14:textId="77777777" w:rsidR="00CE4A48" w:rsidRDefault="00CE4A48" w:rsidP="00455DEC">
      <w:pPr>
        <w:spacing w:after="0" w:line="240" w:lineRule="auto"/>
      </w:pPr>
    </w:p>
    <w:p w14:paraId="523D5057" w14:textId="477F1A74" w:rsidR="00283712" w:rsidRDefault="00283712" w:rsidP="004B157B">
      <w:pPr>
        <w:autoSpaceDE w:val="0"/>
        <w:autoSpaceDN w:val="0"/>
        <w:adjustRightInd w:val="0"/>
        <w:spacing w:after="0" w:line="240" w:lineRule="auto"/>
        <w:rPr>
          <w:rFonts w:cstheme="minorHAnsi"/>
        </w:rPr>
      </w:pPr>
    </w:p>
    <w:p w14:paraId="0F091C6A" w14:textId="77777777" w:rsidR="008D7720" w:rsidRPr="00DA6EF5" w:rsidRDefault="008D7720" w:rsidP="001D68D5">
      <w:pPr>
        <w:autoSpaceDE w:val="0"/>
        <w:autoSpaceDN w:val="0"/>
        <w:adjustRightInd w:val="0"/>
        <w:spacing w:after="0" w:line="240" w:lineRule="auto"/>
        <w:rPr>
          <w:rFonts w:cstheme="minorHAnsi"/>
          <w:u w:val="single"/>
        </w:rPr>
      </w:pPr>
    </w:p>
    <w:p w14:paraId="4D2406F4" w14:textId="77777777" w:rsidR="006D2700" w:rsidRDefault="006D2700" w:rsidP="001D68D5">
      <w:pPr>
        <w:autoSpaceDE w:val="0"/>
        <w:autoSpaceDN w:val="0"/>
        <w:adjustRightInd w:val="0"/>
        <w:spacing w:after="0" w:line="240" w:lineRule="auto"/>
        <w:rPr>
          <w:rFonts w:cstheme="minorHAnsi"/>
        </w:rPr>
      </w:pPr>
    </w:p>
    <w:p w14:paraId="701E92DD" w14:textId="0EF35705" w:rsidR="00A47F62" w:rsidRDefault="00A47F62" w:rsidP="00A47F62">
      <w:pPr>
        <w:rPr>
          <w:b/>
        </w:rPr>
      </w:pPr>
      <w:r w:rsidRPr="00C903A4">
        <w:rPr>
          <w:b/>
        </w:rPr>
        <w:t>Lugt</w:t>
      </w:r>
      <w:r w:rsidR="009B2FE1">
        <w:rPr>
          <w:b/>
        </w:rPr>
        <w:t xml:space="preserve"> og andre gener</w:t>
      </w:r>
      <w:r w:rsidR="005F5C71">
        <w:rPr>
          <w:b/>
        </w:rPr>
        <w:t xml:space="preserve"> </w:t>
      </w:r>
    </w:p>
    <w:p w14:paraId="3E3703D0" w14:textId="5269ACDD" w:rsidR="00C77CA9" w:rsidRDefault="005F5C71" w:rsidP="00A47F62">
      <w:r>
        <w:t>Lugt</w:t>
      </w:r>
      <w:r w:rsidR="00CE4A48">
        <w:t>afgivelsen fra ejendommen ændres ikke. Der har ikke været naboklager omkring lugt i perioden siden ikrafttrædelsen af</w:t>
      </w:r>
      <w:r w:rsidR="0063377F">
        <w:t xml:space="preserve"> </w:t>
      </w:r>
      <w:r w:rsidR="00CE4A48">
        <w:t>den eksisterende godkendelse.</w:t>
      </w:r>
    </w:p>
    <w:p w14:paraId="44A40430" w14:textId="0480C545" w:rsidR="008433C8" w:rsidRDefault="008433C8" w:rsidP="00256DB6">
      <w:pPr>
        <w:rPr>
          <w:rStyle w:val="Strk"/>
          <w:rFonts w:asciiTheme="majorHAnsi" w:hAnsiTheme="majorHAnsi"/>
          <w:bCs w:val="0"/>
          <w:sz w:val="24"/>
          <w:szCs w:val="24"/>
        </w:rPr>
      </w:pPr>
      <w:r w:rsidRPr="00D46B57">
        <w:rPr>
          <w:rStyle w:val="Strk"/>
          <w:rFonts w:asciiTheme="majorHAnsi" w:hAnsiTheme="majorHAnsi"/>
          <w:bCs w:val="0"/>
          <w:sz w:val="24"/>
          <w:szCs w:val="24"/>
        </w:rPr>
        <w:t>Støv</w:t>
      </w:r>
    </w:p>
    <w:p w14:paraId="5B1CA296" w14:textId="16EF4A92" w:rsidR="00B34DA2" w:rsidRPr="00D46B57" w:rsidRDefault="00D055EA" w:rsidP="00256DB6">
      <w:pPr>
        <w:rPr>
          <w:rStyle w:val="Strk"/>
          <w:rFonts w:cstheme="minorHAnsi"/>
          <w:b w:val="0"/>
          <w:bCs w:val="0"/>
        </w:rPr>
      </w:pPr>
      <w:r w:rsidRPr="00D46B57">
        <w:rPr>
          <w:rStyle w:val="Strk"/>
          <w:rFonts w:cstheme="minorHAnsi"/>
          <w:b w:val="0"/>
          <w:bCs w:val="0"/>
        </w:rPr>
        <w:t xml:space="preserve">Der er </w:t>
      </w:r>
      <w:r w:rsidR="004B1053">
        <w:rPr>
          <w:rStyle w:val="Strk"/>
          <w:rFonts w:cstheme="minorHAnsi"/>
          <w:b w:val="0"/>
          <w:bCs w:val="0"/>
        </w:rPr>
        <w:t>fortsat i</w:t>
      </w:r>
      <w:r w:rsidRPr="00D46B57">
        <w:rPr>
          <w:rStyle w:val="Strk"/>
          <w:rFonts w:cstheme="minorHAnsi"/>
          <w:b w:val="0"/>
          <w:bCs w:val="0"/>
        </w:rPr>
        <w:t>kke kilder der giver anledning til støv på ejendommen, udover kørsel på ejendommens grusveje</w:t>
      </w:r>
      <w:r w:rsidR="00E712DF" w:rsidRPr="00D46B57">
        <w:rPr>
          <w:rStyle w:val="Strk"/>
          <w:rFonts w:cstheme="minorHAnsi"/>
          <w:b w:val="0"/>
          <w:bCs w:val="0"/>
        </w:rPr>
        <w:t>. Ejendommen er beliggende således</w:t>
      </w:r>
      <w:r w:rsidR="000A508B">
        <w:rPr>
          <w:rStyle w:val="Strk"/>
          <w:rFonts w:cstheme="minorHAnsi"/>
          <w:b w:val="0"/>
          <w:bCs w:val="0"/>
        </w:rPr>
        <w:t xml:space="preserve"> at eventuelle støvgener ikke vil </w:t>
      </w:r>
      <w:r w:rsidR="000569E0">
        <w:rPr>
          <w:rStyle w:val="Strk"/>
          <w:rFonts w:cstheme="minorHAnsi"/>
          <w:b w:val="0"/>
          <w:bCs w:val="0"/>
        </w:rPr>
        <w:t>give anledning til gener der rækker udover</w:t>
      </w:r>
      <w:r w:rsidR="002D4605">
        <w:rPr>
          <w:rStyle w:val="Strk"/>
          <w:rFonts w:cstheme="minorHAnsi"/>
          <w:b w:val="0"/>
          <w:bCs w:val="0"/>
        </w:rPr>
        <w:t xml:space="preserve"> ejendommens skel.</w:t>
      </w:r>
    </w:p>
    <w:p w14:paraId="15F1C9B1" w14:textId="6BDBD2A0" w:rsidR="008433C8" w:rsidRDefault="008433C8" w:rsidP="00256DB6">
      <w:pPr>
        <w:rPr>
          <w:rStyle w:val="Strk"/>
          <w:rFonts w:asciiTheme="majorHAnsi" w:hAnsiTheme="majorHAnsi"/>
          <w:bCs w:val="0"/>
          <w:sz w:val="24"/>
          <w:szCs w:val="24"/>
        </w:rPr>
      </w:pPr>
      <w:r w:rsidRPr="00D46B57">
        <w:rPr>
          <w:rStyle w:val="Strk"/>
          <w:rFonts w:asciiTheme="majorHAnsi" w:hAnsiTheme="majorHAnsi"/>
          <w:bCs w:val="0"/>
          <w:sz w:val="24"/>
          <w:szCs w:val="24"/>
        </w:rPr>
        <w:t>Støj</w:t>
      </w:r>
    </w:p>
    <w:p w14:paraId="6B2C37D0" w14:textId="09346165" w:rsidR="002D4605" w:rsidRPr="00D46B57" w:rsidRDefault="002D4605" w:rsidP="00256DB6">
      <w:pPr>
        <w:rPr>
          <w:rStyle w:val="Strk"/>
          <w:rFonts w:cstheme="minorHAnsi"/>
          <w:b w:val="0"/>
          <w:bCs w:val="0"/>
        </w:rPr>
      </w:pPr>
      <w:r w:rsidRPr="00D46B57">
        <w:rPr>
          <w:rStyle w:val="Strk"/>
          <w:rFonts w:cstheme="minorHAnsi"/>
          <w:b w:val="0"/>
          <w:bCs w:val="0"/>
        </w:rPr>
        <w:t xml:space="preserve">Støjkilder på ejendommen er </w:t>
      </w:r>
      <w:r w:rsidR="0071690B" w:rsidRPr="00D46B57">
        <w:rPr>
          <w:rStyle w:val="Strk"/>
          <w:rFonts w:cstheme="minorHAnsi"/>
          <w:b w:val="0"/>
          <w:bCs w:val="0"/>
        </w:rPr>
        <w:t>kørsel med ejendommens traktorer og fodervogn, samt kompressorer og pumper i forbindelse med malkeanlægget</w:t>
      </w:r>
      <w:r w:rsidR="00A74430" w:rsidRPr="00D46B57">
        <w:rPr>
          <w:rStyle w:val="Strk"/>
          <w:rFonts w:cstheme="minorHAnsi"/>
          <w:b w:val="0"/>
          <w:bCs w:val="0"/>
        </w:rPr>
        <w:t xml:space="preserve">. Pumper og kompressorer er placeret indendørs, og det vurderes derfor at </w:t>
      </w:r>
      <w:r w:rsidR="00982D5F" w:rsidRPr="00D46B57">
        <w:rPr>
          <w:rStyle w:val="Strk"/>
          <w:rFonts w:cstheme="minorHAnsi"/>
          <w:b w:val="0"/>
          <w:bCs w:val="0"/>
        </w:rPr>
        <w:t xml:space="preserve">støjgenegrænserne er overholdte i skel. </w:t>
      </w:r>
      <w:r w:rsidR="009F45D2" w:rsidRPr="00D46B57">
        <w:rPr>
          <w:rStyle w:val="Strk"/>
          <w:rFonts w:cstheme="minorHAnsi"/>
          <w:b w:val="0"/>
          <w:bCs w:val="0"/>
        </w:rPr>
        <w:t xml:space="preserve">Da afstanden til naboer </w:t>
      </w:r>
      <w:r w:rsidR="00B37E0A">
        <w:rPr>
          <w:rStyle w:val="Strk"/>
          <w:rFonts w:cstheme="minorHAnsi"/>
          <w:b w:val="0"/>
          <w:bCs w:val="0"/>
        </w:rPr>
        <w:t xml:space="preserve">fra støjkilderne </w:t>
      </w:r>
      <w:r w:rsidR="009F45D2" w:rsidRPr="00D46B57">
        <w:rPr>
          <w:rStyle w:val="Strk"/>
          <w:rFonts w:cstheme="minorHAnsi"/>
          <w:b w:val="0"/>
          <w:bCs w:val="0"/>
        </w:rPr>
        <w:t xml:space="preserve">er mere end </w:t>
      </w:r>
      <w:r w:rsidR="004B1053">
        <w:rPr>
          <w:rStyle w:val="Strk"/>
          <w:rFonts w:cstheme="minorHAnsi"/>
          <w:b w:val="0"/>
          <w:bCs w:val="0"/>
        </w:rPr>
        <w:t>700</w:t>
      </w:r>
      <w:r w:rsidR="009F45D2" w:rsidRPr="00D46B57">
        <w:rPr>
          <w:rStyle w:val="Strk"/>
          <w:rFonts w:cstheme="minorHAnsi"/>
          <w:b w:val="0"/>
          <w:bCs w:val="0"/>
        </w:rPr>
        <w:t xml:space="preserve"> meter vurderes det at intern kørsel på ejendommen </w:t>
      </w:r>
      <w:r w:rsidR="004B1053">
        <w:rPr>
          <w:rStyle w:val="Strk"/>
          <w:rFonts w:cstheme="minorHAnsi"/>
          <w:b w:val="0"/>
          <w:bCs w:val="0"/>
        </w:rPr>
        <w:t xml:space="preserve">fortsat </w:t>
      </w:r>
      <w:r w:rsidR="009F45D2" w:rsidRPr="00D46B57">
        <w:rPr>
          <w:rStyle w:val="Strk"/>
          <w:rFonts w:cstheme="minorHAnsi"/>
          <w:b w:val="0"/>
          <w:bCs w:val="0"/>
        </w:rPr>
        <w:t>ikke vil være til gene for omboende.</w:t>
      </w:r>
    </w:p>
    <w:p w14:paraId="72241F38" w14:textId="1E919010" w:rsidR="00C77CA9" w:rsidRDefault="00C77CA9" w:rsidP="00A47F62"/>
    <w:p w14:paraId="4ADFEFA2" w14:textId="052671DB" w:rsidR="005F5C71" w:rsidRDefault="001D71F8" w:rsidP="00161936">
      <w:pPr>
        <w:rPr>
          <w:b/>
        </w:rPr>
      </w:pPr>
      <w:r>
        <w:rPr>
          <w:b/>
        </w:rPr>
        <w:t>A</w:t>
      </w:r>
      <w:r w:rsidR="00161936" w:rsidRPr="00C903A4">
        <w:rPr>
          <w:b/>
        </w:rPr>
        <w:t xml:space="preserve">mmoniak </w:t>
      </w:r>
    </w:p>
    <w:p w14:paraId="0BF8FABD" w14:textId="5B7436A2" w:rsidR="005F5C71" w:rsidRPr="00DA6EF5" w:rsidRDefault="005F5C71" w:rsidP="005F5C71">
      <w:pPr>
        <w:rPr>
          <w:rFonts w:cstheme="minorHAnsi"/>
        </w:rPr>
      </w:pPr>
      <w:r w:rsidRPr="00DA6EF5">
        <w:rPr>
          <w:rFonts w:cstheme="minorHAnsi"/>
        </w:rPr>
        <w:t xml:space="preserve">Den samlede ammoniakemission fra stalde og gødningslagre er beregnet til </w:t>
      </w:r>
      <w:r w:rsidR="00CD5257">
        <w:rPr>
          <w:rFonts w:cstheme="minorHAnsi"/>
        </w:rPr>
        <w:t>6240,</w:t>
      </w:r>
      <w:r w:rsidR="00980FC2">
        <w:rPr>
          <w:rFonts w:cstheme="minorHAnsi"/>
        </w:rPr>
        <w:t>6</w:t>
      </w:r>
      <w:r w:rsidR="005E7360" w:rsidRPr="00DA6EF5">
        <w:rPr>
          <w:rFonts w:cstheme="minorHAnsi"/>
        </w:rPr>
        <w:t xml:space="preserve"> </w:t>
      </w:r>
      <w:r w:rsidRPr="00DA6EF5">
        <w:rPr>
          <w:rFonts w:cstheme="minorHAnsi"/>
        </w:rPr>
        <w:t>kg NH</w:t>
      </w:r>
      <w:r w:rsidRPr="00DA6EF5">
        <w:rPr>
          <w:rFonts w:cstheme="minorHAnsi"/>
          <w:vertAlign w:val="subscript"/>
        </w:rPr>
        <w:t>3</w:t>
      </w:r>
      <w:r w:rsidRPr="00DA6EF5">
        <w:rPr>
          <w:rFonts w:cstheme="minorHAnsi"/>
        </w:rPr>
        <w:t>-N pr. år.</w:t>
      </w:r>
    </w:p>
    <w:p w14:paraId="59CC2886" w14:textId="3C3736F6" w:rsidR="00810262" w:rsidRPr="00DA6EF5" w:rsidRDefault="00810262" w:rsidP="00810262">
      <w:pPr>
        <w:autoSpaceDE w:val="0"/>
        <w:autoSpaceDN w:val="0"/>
        <w:adjustRightInd w:val="0"/>
        <w:spacing w:after="0" w:line="240" w:lineRule="auto"/>
        <w:rPr>
          <w:rFonts w:cstheme="minorHAnsi"/>
        </w:rPr>
      </w:pPr>
      <w:r w:rsidRPr="00DA6EF5">
        <w:rPr>
          <w:rFonts w:cstheme="minorHAnsi"/>
        </w:rPr>
        <w:t xml:space="preserve">Det vurderes, at projektet </w:t>
      </w:r>
      <w:r w:rsidR="00477663">
        <w:rPr>
          <w:rFonts w:cstheme="minorHAnsi"/>
        </w:rPr>
        <w:t xml:space="preserve">fortsat </w:t>
      </w:r>
      <w:r w:rsidRPr="00DA6EF5">
        <w:rPr>
          <w:rFonts w:cstheme="minorHAnsi"/>
        </w:rPr>
        <w:t>er i overensstemmelse med retningslinjerne i kommuneplanen for</w:t>
      </w:r>
    </w:p>
    <w:p w14:paraId="083B8D73" w14:textId="5E5AB5D3" w:rsidR="00810262" w:rsidRPr="00DA6EF5" w:rsidRDefault="00810262" w:rsidP="00810262">
      <w:pPr>
        <w:autoSpaceDE w:val="0"/>
        <w:autoSpaceDN w:val="0"/>
        <w:adjustRightInd w:val="0"/>
        <w:spacing w:after="0" w:line="240" w:lineRule="auto"/>
        <w:rPr>
          <w:rFonts w:cstheme="minorHAnsi"/>
        </w:rPr>
      </w:pPr>
      <w:r w:rsidRPr="00DA6EF5">
        <w:rPr>
          <w:rFonts w:cstheme="minorHAnsi"/>
        </w:rPr>
        <w:t>beskyttelse af natur og landskab. Specifikt vurderes</w:t>
      </w:r>
      <w:r w:rsidR="00477663">
        <w:rPr>
          <w:rFonts w:cstheme="minorHAnsi"/>
        </w:rPr>
        <w:t xml:space="preserve"> bedriften fortsat </w:t>
      </w:r>
      <w:r w:rsidRPr="00DA6EF5">
        <w:rPr>
          <w:rFonts w:cstheme="minorHAnsi"/>
        </w:rPr>
        <w:t>ikke at ville forringe tilstand af</w:t>
      </w:r>
    </w:p>
    <w:p w14:paraId="6FAE3669" w14:textId="77777777" w:rsidR="00810262" w:rsidRPr="00DA6EF5" w:rsidRDefault="00810262" w:rsidP="00810262">
      <w:pPr>
        <w:autoSpaceDE w:val="0"/>
        <w:autoSpaceDN w:val="0"/>
        <w:adjustRightInd w:val="0"/>
        <w:spacing w:after="0" w:line="240" w:lineRule="auto"/>
        <w:rPr>
          <w:rFonts w:cstheme="minorHAnsi"/>
        </w:rPr>
      </w:pPr>
      <w:r w:rsidRPr="00DA6EF5">
        <w:rPr>
          <w:rFonts w:cstheme="minorHAnsi"/>
        </w:rPr>
        <w:t>beskyttede naturtyper eller modvirke mål om gunstig bevaringsstatus for naturtyper og arter, der er</w:t>
      </w:r>
    </w:p>
    <w:p w14:paraId="096A5ED9" w14:textId="58FE47BA" w:rsidR="00810262" w:rsidRDefault="00810262" w:rsidP="00810262">
      <w:pPr>
        <w:autoSpaceDE w:val="0"/>
        <w:autoSpaceDN w:val="0"/>
        <w:adjustRightInd w:val="0"/>
        <w:spacing w:after="0" w:line="240" w:lineRule="auto"/>
        <w:rPr>
          <w:rFonts w:cstheme="minorHAnsi"/>
        </w:rPr>
      </w:pPr>
      <w:r w:rsidRPr="00DA6EF5">
        <w:rPr>
          <w:rFonts w:cstheme="minorHAnsi"/>
        </w:rPr>
        <w:t>udpegningsgrundlag for NATURA 2000-områder eller forringe levevilkår for bilag IV-arter.</w:t>
      </w:r>
    </w:p>
    <w:p w14:paraId="2E128FE0" w14:textId="19264E08" w:rsidR="00477663" w:rsidRDefault="00477663" w:rsidP="00810262">
      <w:pPr>
        <w:autoSpaceDE w:val="0"/>
        <w:autoSpaceDN w:val="0"/>
        <w:adjustRightInd w:val="0"/>
        <w:spacing w:after="0" w:line="240" w:lineRule="auto"/>
        <w:rPr>
          <w:rFonts w:cstheme="minorHAnsi"/>
        </w:rPr>
      </w:pPr>
    </w:p>
    <w:p w14:paraId="6D8C5196" w14:textId="4E9D1DAB" w:rsidR="00477663" w:rsidRPr="00DA6EF5" w:rsidRDefault="00477663" w:rsidP="00810262">
      <w:pPr>
        <w:autoSpaceDE w:val="0"/>
        <w:autoSpaceDN w:val="0"/>
        <w:adjustRightInd w:val="0"/>
        <w:spacing w:after="0" w:line="240" w:lineRule="auto"/>
        <w:rPr>
          <w:rFonts w:cstheme="minorHAnsi"/>
        </w:rPr>
      </w:pPr>
      <w:r>
        <w:rPr>
          <w:rFonts w:cstheme="minorHAnsi"/>
        </w:rPr>
        <w:t>Ligeledes er vurderet muligheden for yderligere reduktion</w:t>
      </w:r>
      <w:r w:rsidR="004A5DA6">
        <w:rPr>
          <w:rFonts w:cstheme="minorHAnsi"/>
        </w:rPr>
        <w:t xml:space="preserve"> i ejendommens ammoniakemission, udfra  mulige reduktionsmuligheder samt proportionalitetsbetragtninger omkring anvendelsen af disse.</w:t>
      </w:r>
    </w:p>
    <w:p w14:paraId="04881BAF" w14:textId="77777777" w:rsidR="00810262" w:rsidRPr="00DA6EF5" w:rsidRDefault="00810262" w:rsidP="00810262">
      <w:pPr>
        <w:autoSpaceDE w:val="0"/>
        <w:autoSpaceDN w:val="0"/>
        <w:adjustRightInd w:val="0"/>
        <w:spacing w:after="0" w:line="240" w:lineRule="auto"/>
        <w:rPr>
          <w:rFonts w:cstheme="minorHAnsi"/>
        </w:rPr>
      </w:pPr>
    </w:p>
    <w:p w14:paraId="69B7D2D0" w14:textId="076A975E" w:rsidR="005F5C71" w:rsidRPr="00DA6EF5" w:rsidRDefault="005C2005" w:rsidP="005F5C71">
      <w:pPr>
        <w:rPr>
          <w:rFonts w:cstheme="minorHAnsi"/>
        </w:rPr>
      </w:pPr>
      <w:r w:rsidRPr="00DA6EF5">
        <w:rPr>
          <w:rFonts w:cstheme="minorHAnsi"/>
        </w:rPr>
        <w:t>Placeringen af</w:t>
      </w:r>
      <w:r w:rsidR="005F5C71" w:rsidRPr="00DA6EF5">
        <w:rPr>
          <w:rFonts w:cstheme="minorHAnsi"/>
        </w:rPr>
        <w:t xml:space="preserve"> nærmeste naturområder er følgende:</w:t>
      </w:r>
    </w:p>
    <w:p w14:paraId="03A804E7" w14:textId="172FF41F" w:rsidR="00622629" w:rsidRDefault="00311169" w:rsidP="00D46B57">
      <w:pPr>
        <w:ind w:left="-567"/>
        <w:rPr>
          <w:noProof/>
        </w:rPr>
      </w:pPr>
      <w:r w:rsidRPr="00311169">
        <w:t xml:space="preserve"> </w:t>
      </w:r>
      <w:r w:rsidR="00E35327">
        <w:tab/>
      </w:r>
      <w:r w:rsidR="008A6A57">
        <w:t>Samlet overblik over naturområder</w:t>
      </w:r>
    </w:p>
    <w:p w14:paraId="02B9C36B" w14:textId="27601188" w:rsidR="00272A20" w:rsidRDefault="00272A20" w:rsidP="00D46B57">
      <w:pPr>
        <w:ind w:left="-567"/>
        <w:rPr>
          <w:color w:val="4F6228" w:themeColor="accent3" w:themeShade="80"/>
        </w:rPr>
      </w:pPr>
      <w:r w:rsidRPr="00510EE9">
        <w:rPr>
          <w:color w:val="4F6228" w:themeColor="accent3" w:themeShade="80"/>
        </w:rPr>
        <w:lastRenderedPageBreak/>
        <w:t xml:space="preserve"> </w:t>
      </w:r>
      <w:r w:rsidR="002704E6">
        <w:rPr>
          <w:noProof/>
        </w:rPr>
        <w:drawing>
          <wp:inline distT="0" distB="0" distL="0" distR="0" wp14:anchorId="2B8D4495" wp14:editId="64C808BA">
            <wp:extent cx="6120130" cy="5033010"/>
            <wp:effectExtent l="0" t="0" r="0" b="0"/>
            <wp:docPr id="382499643" name="Billede 1" descr="Et billede, der indeholder kort, atlas,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99643" name="Billede 1" descr="Et billede, der indeholder kort, atlas, tekst&#10;&#10;Automatisk genereret beskrivelse"/>
                    <pic:cNvPicPr/>
                  </pic:nvPicPr>
                  <pic:blipFill>
                    <a:blip r:embed="rId11"/>
                    <a:stretch>
                      <a:fillRect/>
                    </a:stretch>
                  </pic:blipFill>
                  <pic:spPr>
                    <a:xfrm>
                      <a:off x="0" y="0"/>
                      <a:ext cx="6120130" cy="5033010"/>
                    </a:xfrm>
                    <a:prstGeom prst="rect">
                      <a:avLst/>
                    </a:prstGeom>
                  </pic:spPr>
                </pic:pic>
              </a:graphicData>
            </a:graphic>
          </wp:inline>
        </w:drawing>
      </w:r>
    </w:p>
    <w:p w14:paraId="4C1F7192" w14:textId="369EB447" w:rsidR="005F5C71" w:rsidRDefault="00272A20" w:rsidP="00E8523C">
      <w:pPr>
        <w:ind w:left="-567"/>
        <w:rPr>
          <w:noProof/>
        </w:rPr>
      </w:pPr>
      <w:r w:rsidRPr="00510EE9">
        <w:rPr>
          <w:color w:val="4F6228" w:themeColor="accent3" w:themeShade="80"/>
        </w:rPr>
        <w:t xml:space="preserve"> </w:t>
      </w:r>
      <w:r w:rsidR="00D73DB6" w:rsidRPr="00D73DB6">
        <w:rPr>
          <w:noProof/>
        </w:rPr>
        <w:t xml:space="preserve"> </w:t>
      </w:r>
      <w:r w:rsidR="008A6A57">
        <w:rPr>
          <w:noProof/>
        </w:rPr>
        <w:t>Nat</w:t>
      </w:r>
      <w:r w:rsidR="008B397C">
        <w:rPr>
          <w:noProof/>
        </w:rPr>
        <w:t>urområderne</w:t>
      </w:r>
      <w:r w:rsidR="007C33E4">
        <w:rPr>
          <w:noProof/>
        </w:rPr>
        <w:t xml:space="preserve"> beliggende</w:t>
      </w:r>
      <w:r w:rsidR="008A6A57">
        <w:rPr>
          <w:noProof/>
        </w:rPr>
        <w:t xml:space="preserve"> tæt på ejendommen</w:t>
      </w:r>
    </w:p>
    <w:p w14:paraId="0176D50C" w14:textId="3EE5E746" w:rsidR="00B45B3A" w:rsidRDefault="009D1CB9" w:rsidP="00E8523C">
      <w:pPr>
        <w:ind w:left="-567"/>
        <w:rPr>
          <w:noProof/>
        </w:rPr>
      </w:pPr>
      <w:r>
        <w:rPr>
          <w:noProof/>
        </w:rPr>
        <w:lastRenderedPageBreak/>
        <w:drawing>
          <wp:inline distT="0" distB="0" distL="0" distR="0" wp14:anchorId="14E6457E" wp14:editId="0AFE6061">
            <wp:extent cx="6120130" cy="5758180"/>
            <wp:effectExtent l="0" t="0" r="0" b="0"/>
            <wp:docPr id="637215895" name="Billede 1" descr="Et billede, der indeholder kort, tekst,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15895" name="Billede 1" descr="Et billede, der indeholder kort, tekst, diagram&#10;&#10;Automatisk genereret beskrivelse"/>
                    <pic:cNvPicPr/>
                  </pic:nvPicPr>
                  <pic:blipFill>
                    <a:blip r:embed="rId12"/>
                    <a:stretch>
                      <a:fillRect/>
                    </a:stretch>
                  </pic:blipFill>
                  <pic:spPr>
                    <a:xfrm>
                      <a:off x="0" y="0"/>
                      <a:ext cx="6120130" cy="5758180"/>
                    </a:xfrm>
                    <a:prstGeom prst="rect">
                      <a:avLst/>
                    </a:prstGeom>
                  </pic:spPr>
                </pic:pic>
              </a:graphicData>
            </a:graphic>
          </wp:inline>
        </w:drawing>
      </w:r>
    </w:p>
    <w:p w14:paraId="5013E368" w14:textId="11B25A4B" w:rsidR="00C61229" w:rsidRDefault="00C61229" w:rsidP="00E8523C">
      <w:pPr>
        <w:ind w:left="-567"/>
        <w:rPr>
          <w:noProof/>
        </w:rPr>
      </w:pPr>
    </w:p>
    <w:p w14:paraId="130B6AB3" w14:textId="1A379AB0" w:rsidR="008A6A57" w:rsidRDefault="007C33E4" w:rsidP="00E8523C">
      <w:pPr>
        <w:ind w:left="-567"/>
        <w:rPr>
          <w:color w:val="4F6228" w:themeColor="accent3" w:themeShade="80"/>
        </w:rPr>
      </w:pPr>
      <w:r>
        <w:rPr>
          <w:color w:val="4F6228" w:themeColor="accent3" w:themeShade="80"/>
        </w:rPr>
        <w:t xml:space="preserve">Nærmeste </w:t>
      </w:r>
      <w:r w:rsidR="00321193">
        <w:rPr>
          <w:color w:val="4F6228" w:themeColor="accent3" w:themeShade="80"/>
        </w:rPr>
        <w:t>kategori</w:t>
      </w:r>
      <w:r>
        <w:rPr>
          <w:color w:val="4F6228" w:themeColor="accent3" w:themeShade="80"/>
        </w:rPr>
        <w:t xml:space="preserve"> III område er </w:t>
      </w:r>
      <w:r w:rsidR="00C61229">
        <w:rPr>
          <w:color w:val="4F6228" w:themeColor="accent3" w:themeShade="80"/>
        </w:rPr>
        <w:t>et overdrev</w:t>
      </w:r>
      <w:r w:rsidR="00EA4965">
        <w:rPr>
          <w:color w:val="4F6228" w:themeColor="accent3" w:themeShade="80"/>
        </w:rPr>
        <w:t xml:space="preserve"> beliggende </w:t>
      </w:r>
      <w:r w:rsidR="00B35343">
        <w:rPr>
          <w:color w:val="4F6228" w:themeColor="accent3" w:themeShade="80"/>
        </w:rPr>
        <w:t>øst</w:t>
      </w:r>
      <w:r w:rsidR="00EA4965">
        <w:rPr>
          <w:color w:val="4F6228" w:themeColor="accent3" w:themeShade="80"/>
        </w:rPr>
        <w:t xml:space="preserve"> for ejendommen </w:t>
      </w:r>
      <w:r w:rsidR="007C7EE0">
        <w:rPr>
          <w:color w:val="4F6228" w:themeColor="accent3" w:themeShade="80"/>
        </w:rPr>
        <w:t xml:space="preserve">og de </w:t>
      </w:r>
      <w:r w:rsidR="00071B5B">
        <w:rPr>
          <w:color w:val="4F6228" w:themeColor="accent3" w:themeShade="80"/>
        </w:rPr>
        <w:t>øvrige beregningspunkter er beliggende rundt om ejendommen.</w:t>
      </w:r>
    </w:p>
    <w:p w14:paraId="6FD7246F" w14:textId="2B9D97CF" w:rsidR="00321193" w:rsidRDefault="00321193" w:rsidP="00B35343">
      <w:pPr>
        <w:rPr>
          <w:color w:val="4F6228" w:themeColor="accent3" w:themeShade="80"/>
        </w:rPr>
      </w:pPr>
    </w:p>
    <w:p w14:paraId="57D59FD0" w14:textId="102DB4A0" w:rsidR="00321193" w:rsidRDefault="00321193" w:rsidP="00B35343">
      <w:pPr>
        <w:rPr>
          <w:color w:val="4F6228" w:themeColor="accent3" w:themeShade="80"/>
        </w:rPr>
      </w:pPr>
      <w:r>
        <w:rPr>
          <w:color w:val="4F6228" w:themeColor="accent3" w:themeShade="80"/>
        </w:rPr>
        <w:t xml:space="preserve">Nærmest kategori II område er et overdrevsområdet beliggende mod </w:t>
      </w:r>
      <w:r w:rsidR="00B35343">
        <w:rPr>
          <w:color w:val="4F6228" w:themeColor="accent3" w:themeShade="80"/>
        </w:rPr>
        <w:t>vest</w:t>
      </w:r>
      <w:r>
        <w:rPr>
          <w:color w:val="4F6228" w:themeColor="accent3" w:themeShade="80"/>
        </w:rPr>
        <w:t xml:space="preserve">. </w:t>
      </w:r>
    </w:p>
    <w:p w14:paraId="7B499C59" w14:textId="3F1E763D" w:rsidR="008A6A57" w:rsidRPr="00F57577" w:rsidRDefault="00CF7CD3" w:rsidP="00B35343">
      <w:pPr>
        <w:rPr>
          <w:b/>
          <w:color w:val="4F6228" w:themeColor="accent3" w:themeShade="80"/>
        </w:rPr>
      </w:pPr>
      <w:r>
        <w:rPr>
          <w:color w:val="4F6228" w:themeColor="accent3" w:themeShade="80"/>
        </w:rPr>
        <w:t>Natura 2000 området</w:t>
      </w:r>
      <w:r w:rsidR="00E95266">
        <w:rPr>
          <w:color w:val="4F6228" w:themeColor="accent3" w:themeShade="80"/>
        </w:rPr>
        <w:t xml:space="preserve"> indeholder nærmest kategori I område, som er et </w:t>
      </w:r>
      <w:r w:rsidR="00900387">
        <w:rPr>
          <w:color w:val="4F6228" w:themeColor="accent3" w:themeShade="80"/>
        </w:rPr>
        <w:t>hede/overdrevsområde beliggende</w:t>
      </w:r>
      <w:r w:rsidR="0026057E">
        <w:rPr>
          <w:color w:val="4F6228" w:themeColor="accent3" w:themeShade="80"/>
        </w:rPr>
        <w:t xml:space="preserve"> indenfor Natura 2000 udpegningen.</w:t>
      </w:r>
    </w:p>
    <w:p w14:paraId="1EDA7A87" w14:textId="1F3EA53F" w:rsidR="00CF7CD3" w:rsidRDefault="00CF7CD3" w:rsidP="00D46B57">
      <w:pPr>
        <w:ind w:left="-567"/>
        <w:rPr>
          <w:color w:val="4F6228" w:themeColor="accent3" w:themeShade="80"/>
        </w:rPr>
      </w:pPr>
    </w:p>
    <w:p w14:paraId="2034D888" w14:textId="5CEEDD7F" w:rsidR="00093527" w:rsidRDefault="00093527" w:rsidP="00D46B57">
      <w:pPr>
        <w:ind w:left="-567"/>
        <w:rPr>
          <w:color w:val="4F6228" w:themeColor="accent3" w:themeShade="80"/>
        </w:rPr>
      </w:pPr>
    </w:p>
    <w:p w14:paraId="75B912EB" w14:textId="4F375C31" w:rsidR="005F5C71" w:rsidRDefault="00ED6379" w:rsidP="000C16C8">
      <w:pPr>
        <w:autoSpaceDE w:val="0"/>
        <w:autoSpaceDN w:val="0"/>
        <w:adjustRightInd w:val="0"/>
        <w:spacing w:after="0" w:line="240" w:lineRule="auto"/>
        <w:rPr>
          <w:rFonts w:cstheme="minorHAnsi"/>
        </w:rPr>
      </w:pPr>
      <w:r>
        <w:rPr>
          <w:rFonts w:cstheme="minorHAnsi"/>
        </w:rPr>
        <w:lastRenderedPageBreak/>
        <w:t>Ejendommens</w:t>
      </w:r>
      <w:r w:rsidR="003C2613">
        <w:rPr>
          <w:rFonts w:cstheme="minorHAnsi"/>
        </w:rPr>
        <w:t xml:space="preserve"> p</w:t>
      </w:r>
      <w:r w:rsidRPr="00DA6EF5">
        <w:rPr>
          <w:rFonts w:cstheme="minorHAnsi"/>
        </w:rPr>
        <w:t>otentielle påvirkninger af naturtyper og arter, der er udpegningsgrundlag for nærmest</w:t>
      </w:r>
      <w:r>
        <w:rPr>
          <w:rFonts w:cstheme="minorHAnsi"/>
        </w:rPr>
        <w:t xml:space="preserve"> be</w:t>
      </w:r>
      <w:r w:rsidRPr="00DA6EF5">
        <w:rPr>
          <w:rFonts w:cstheme="minorHAnsi"/>
        </w:rPr>
        <w:t>liggende</w:t>
      </w:r>
      <w:r w:rsidR="003C2613">
        <w:rPr>
          <w:rFonts w:cstheme="minorHAnsi"/>
        </w:rPr>
        <w:t xml:space="preserve"> </w:t>
      </w:r>
      <w:r w:rsidRPr="00DA6EF5">
        <w:rPr>
          <w:rFonts w:cstheme="minorHAnsi"/>
        </w:rPr>
        <w:t xml:space="preserve">NATURA 2000-områder, er derfor luftbåren kvælstofbelastning </w:t>
      </w:r>
      <w:r w:rsidR="003C2613">
        <w:rPr>
          <w:rFonts w:cstheme="minorHAnsi"/>
        </w:rPr>
        <w:t xml:space="preserve">fra ejendommens stalde. </w:t>
      </w:r>
    </w:p>
    <w:p w14:paraId="19D8B0F9" w14:textId="77777777" w:rsidR="000C16C8" w:rsidRDefault="000C16C8" w:rsidP="000C16C8">
      <w:pPr>
        <w:autoSpaceDE w:val="0"/>
        <w:autoSpaceDN w:val="0"/>
        <w:adjustRightInd w:val="0"/>
        <w:spacing w:after="0" w:line="240" w:lineRule="auto"/>
      </w:pPr>
    </w:p>
    <w:p w14:paraId="67358F38" w14:textId="77777777" w:rsidR="006573FA" w:rsidRPr="00154BD1" w:rsidRDefault="006573FA" w:rsidP="006573FA">
      <w:pPr>
        <w:rPr>
          <w:rStyle w:val="Strk"/>
          <w:rFonts w:asciiTheme="majorHAnsi" w:hAnsiTheme="majorHAnsi"/>
          <w:b w:val="0"/>
          <w:bCs w:val="0"/>
          <w:sz w:val="24"/>
          <w:szCs w:val="24"/>
        </w:rPr>
      </w:pPr>
      <w:r w:rsidRPr="00154BD1">
        <w:rPr>
          <w:rStyle w:val="Strk"/>
          <w:rFonts w:asciiTheme="majorHAnsi" w:hAnsiTheme="majorHAnsi"/>
          <w:sz w:val="24"/>
          <w:szCs w:val="24"/>
        </w:rPr>
        <w:t>Ammoniakfordampning</w:t>
      </w:r>
      <w:r>
        <w:rPr>
          <w:rStyle w:val="Strk"/>
          <w:rFonts w:asciiTheme="majorHAnsi" w:hAnsiTheme="majorHAnsi"/>
          <w:sz w:val="24"/>
          <w:szCs w:val="24"/>
        </w:rPr>
        <w:t xml:space="preserve"> og natur</w:t>
      </w:r>
    </w:p>
    <w:p w14:paraId="0CC4474A" w14:textId="6C4DFCD2" w:rsidR="006573FA" w:rsidRPr="00D46B57" w:rsidRDefault="006573FA" w:rsidP="00B7443C">
      <w:pPr>
        <w:rPr>
          <w:rStyle w:val="Strk"/>
          <w:rFonts w:cstheme="minorHAnsi"/>
          <w:b w:val="0"/>
          <w:bCs w:val="0"/>
        </w:rPr>
      </w:pPr>
      <w:r w:rsidRPr="00D46B57">
        <w:rPr>
          <w:rStyle w:val="Strk"/>
          <w:rFonts w:cstheme="minorHAnsi"/>
          <w:b w:val="0"/>
        </w:rPr>
        <w:t xml:space="preserve">Ændringen medfører, at NH3-fordampningen fra husdyrbruget </w:t>
      </w:r>
      <w:r w:rsidR="000C16C8">
        <w:rPr>
          <w:rStyle w:val="Strk"/>
          <w:rFonts w:cstheme="minorHAnsi"/>
          <w:b w:val="0"/>
        </w:rPr>
        <w:t xml:space="preserve">er uændret på </w:t>
      </w:r>
      <w:r w:rsidR="003A72CC">
        <w:rPr>
          <w:rStyle w:val="Strk"/>
          <w:rFonts w:cstheme="minorHAnsi"/>
          <w:b w:val="0"/>
        </w:rPr>
        <w:t xml:space="preserve">6240,6 </w:t>
      </w:r>
      <w:r w:rsidR="000C16C8">
        <w:rPr>
          <w:rStyle w:val="Strk"/>
          <w:rFonts w:cstheme="minorHAnsi"/>
          <w:b w:val="0"/>
        </w:rPr>
        <w:t>kg N/år.</w:t>
      </w:r>
      <w:r w:rsidRPr="00D46B57">
        <w:rPr>
          <w:rStyle w:val="Strk"/>
          <w:rFonts w:cstheme="minorHAnsi"/>
          <w:b w:val="0"/>
        </w:rPr>
        <w:t xml:space="preserve"> N-</w:t>
      </w:r>
      <w:r w:rsidR="00D62703">
        <w:rPr>
          <w:rStyle w:val="Strk"/>
          <w:rFonts w:cstheme="minorHAnsi"/>
          <w:b w:val="0"/>
        </w:rPr>
        <w:t>total</w:t>
      </w:r>
      <w:r w:rsidRPr="00D46B57">
        <w:rPr>
          <w:rStyle w:val="Strk"/>
          <w:rFonts w:cstheme="minorHAnsi"/>
          <w:b w:val="0"/>
        </w:rPr>
        <w:t>depositionen på de nærmeste kat</w:t>
      </w:r>
      <w:r w:rsidR="009C6B4D">
        <w:rPr>
          <w:rStyle w:val="Strk"/>
          <w:rFonts w:cstheme="minorHAnsi"/>
          <w:b w:val="0"/>
        </w:rPr>
        <w:t>e</w:t>
      </w:r>
      <w:r w:rsidRPr="00D46B57">
        <w:rPr>
          <w:rStyle w:val="Strk"/>
          <w:rFonts w:cstheme="minorHAnsi"/>
          <w:b w:val="0"/>
        </w:rPr>
        <w:t xml:space="preserve">gori I, II og III punkter er beregnet til henholdsvis </w:t>
      </w:r>
      <w:r w:rsidR="00D62703">
        <w:rPr>
          <w:rStyle w:val="Strk"/>
          <w:rFonts w:cstheme="minorHAnsi"/>
          <w:b w:val="0"/>
        </w:rPr>
        <w:t>0,0</w:t>
      </w:r>
      <w:r w:rsidRPr="00D46B57">
        <w:rPr>
          <w:rStyle w:val="Strk"/>
          <w:rFonts w:cstheme="minorHAnsi"/>
          <w:b w:val="0"/>
        </w:rPr>
        <w:t xml:space="preserve"> og </w:t>
      </w:r>
      <w:r w:rsidR="00D62703">
        <w:rPr>
          <w:rStyle w:val="Strk"/>
          <w:rFonts w:cstheme="minorHAnsi"/>
          <w:b w:val="0"/>
        </w:rPr>
        <w:t>0,1</w:t>
      </w:r>
      <w:r w:rsidRPr="00D46B57">
        <w:rPr>
          <w:rStyle w:val="Strk"/>
          <w:rFonts w:cstheme="minorHAnsi"/>
          <w:b w:val="0"/>
        </w:rPr>
        <w:t xml:space="preserve"> og </w:t>
      </w:r>
      <w:r w:rsidR="00D62703">
        <w:rPr>
          <w:rStyle w:val="Strk"/>
          <w:rFonts w:cstheme="minorHAnsi"/>
          <w:b w:val="0"/>
        </w:rPr>
        <w:t>3,6</w:t>
      </w:r>
      <w:r w:rsidRPr="00D46B57">
        <w:rPr>
          <w:rStyle w:val="Strk"/>
          <w:rFonts w:cstheme="minorHAnsi"/>
          <w:b w:val="0"/>
        </w:rPr>
        <w:t xml:space="preserve"> kg N/ha. I kat. III er indregnet </w:t>
      </w:r>
      <w:r w:rsidR="00DC3A34" w:rsidRPr="00D46B57">
        <w:rPr>
          <w:rStyle w:val="Strk"/>
          <w:rFonts w:cstheme="minorHAnsi"/>
          <w:b w:val="0"/>
        </w:rPr>
        <w:t xml:space="preserve">stigningen </w:t>
      </w:r>
      <w:r w:rsidRPr="00D46B57">
        <w:rPr>
          <w:rStyle w:val="Strk"/>
          <w:rFonts w:cstheme="minorHAnsi"/>
          <w:b w:val="0"/>
        </w:rPr>
        <w:t>i de seneste 8 år</w:t>
      </w:r>
      <w:r w:rsidR="004C23E3">
        <w:rPr>
          <w:rStyle w:val="Strk"/>
          <w:rFonts w:cstheme="minorHAnsi"/>
          <w:b w:val="0"/>
        </w:rPr>
        <w:t>, som er en merdeposition på 0,4 kg N</w:t>
      </w:r>
      <w:r w:rsidR="00DC3A34" w:rsidRPr="00D46B57">
        <w:rPr>
          <w:rStyle w:val="Strk"/>
          <w:rFonts w:cstheme="minorHAnsi"/>
          <w:b w:val="0"/>
        </w:rPr>
        <w:t>.</w:t>
      </w:r>
      <w:r w:rsidRPr="00D46B57">
        <w:rPr>
          <w:rStyle w:val="Strk"/>
          <w:rFonts w:cstheme="minorHAnsi"/>
          <w:b w:val="0"/>
        </w:rPr>
        <w:t xml:space="preserve"> Det er for alle kategorier under den lovmæssige grænseværdi på henholdsvis 0,7, 1,0 og en merdeposition på 1,0 kg N/ha. Når disse værdier er overholdt, vurderes det, at der ikke sker påvirkning af hverken habitatnatur eller anden beskyttet natur, heller ikke i kumulation med andre husdyrbrug.</w:t>
      </w:r>
    </w:p>
    <w:p w14:paraId="60EFA398" w14:textId="73938254" w:rsidR="006573FA" w:rsidRDefault="006573FA" w:rsidP="006573FA">
      <w:pPr>
        <w:rPr>
          <w:rStyle w:val="Strk"/>
          <w:rFonts w:ascii="Garamond" w:hAnsi="Garamond"/>
          <w:b w:val="0"/>
          <w:bCs w:val="0"/>
          <w:sz w:val="24"/>
          <w:szCs w:val="24"/>
        </w:rPr>
      </w:pPr>
    </w:p>
    <w:p w14:paraId="7CFBB37E" w14:textId="77777777" w:rsidR="00296422" w:rsidRPr="000A1A02" w:rsidRDefault="00296422" w:rsidP="006573FA">
      <w:pPr>
        <w:rPr>
          <w:rStyle w:val="Strk"/>
          <w:rFonts w:asciiTheme="majorHAnsi" w:hAnsiTheme="majorHAnsi"/>
          <w:b w:val="0"/>
          <w:bCs w:val="0"/>
          <w:sz w:val="24"/>
          <w:szCs w:val="24"/>
        </w:rPr>
      </w:pPr>
    </w:p>
    <w:p w14:paraId="71489D8A" w14:textId="77777777" w:rsidR="00CB48EB" w:rsidRPr="000A1A02" w:rsidRDefault="00CB48EB" w:rsidP="000A1A02">
      <w:pPr>
        <w:pStyle w:val="Overskrift3"/>
        <w:rPr>
          <w:rFonts w:asciiTheme="majorHAnsi" w:hAnsiTheme="majorHAnsi" w:cstheme="minorHAnsi"/>
        </w:rPr>
      </w:pPr>
      <w:bookmarkStart w:id="0" w:name="_Toc184002909"/>
      <w:bookmarkStart w:id="1" w:name="_Toc427418811"/>
      <w:bookmarkStart w:id="2" w:name="_Toc511166651"/>
      <w:r w:rsidRPr="000A1A02">
        <w:rPr>
          <w:rFonts w:asciiTheme="majorHAnsi" w:hAnsiTheme="majorHAnsi" w:cstheme="minorHAnsi"/>
        </w:rPr>
        <w:t>Energi</w:t>
      </w:r>
      <w:bookmarkEnd w:id="0"/>
      <w:r w:rsidRPr="000A1A02">
        <w:rPr>
          <w:rFonts w:asciiTheme="majorHAnsi" w:hAnsiTheme="majorHAnsi" w:cstheme="minorHAnsi"/>
        </w:rPr>
        <w:t>- og vandforbrug</w:t>
      </w:r>
      <w:bookmarkEnd w:id="1"/>
      <w:bookmarkEnd w:id="2"/>
    </w:p>
    <w:p w14:paraId="1E2F42B3" w14:textId="59BDC074" w:rsidR="000C16C8" w:rsidRPr="00FE2884" w:rsidRDefault="000C16C8" w:rsidP="0025722F">
      <w:pPr>
        <w:rPr>
          <w:rStyle w:val="Svaghenvisning"/>
          <w:rFonts w:asciiTheme="minorHAnsi" w:hAnsiTheme="minorHAnsi" w:cstheme="minorHAnsi"/>
          <w:color w:val="auto"/>
        </w:rPr>
      </w:pPr>
      <w:r w:rsidRPr="00FE2884">
        <w:rPr>
          <w:rStyle w:val="Svaghenvisning"/>
          <w:rFonts w:asciiTheme="minorHAnsi" w:hAnsiTheme="minorHAnsi" w:cstheme="minorHAnsi"/>
          <w:color w:val="auto"/>
        </w:rPr>
        <w:t>Forbruget af el og vand er u</w:t>
      </w:r>
      <w:r w:rsidR="0025722F" w:rsidRPr="00FE2884">
        <w:rPr>
          <w:rStyle w:val="Svaghenvisning"/>
          <w:rFonts w:asciiTheme="minorHAnsi" w:hAnsiTheme="minorHAnsi" w:cstheme="minorHAnsi"/>
          <w:color w:val="auto"/>
        </w:rPr>
        <w:t>æ</w:t>
      </w:r>
      <w:r w:rsidRPr="00FE2884">
        <w:rPr>
          <w:rStyle w:val="Svaghenvisning"/>
          <w:rFonts w:asciiTheme="minorHAnsi" w:hAnsiTheme="minorHAnsi" w:cstheme="minorHAnsi"/>
          <w:color w:val="auto"/>
        </w:rPr>
        <w:t>ndret</w:t>
      </w:r>
    </w:p>
    <w:p w14:paraId="63C1A203" w14:textId="77777777" w:rsidR="00CB48EB" w:rsidRPr="00FE2884" w:rsidRDefault="00CB48EB" w:rsidP="00CB48EB">
      <w:pPr>
        <w:pStyle w:val="Overskrift3"/>
        <w:rPr>
          <w:rFonts w:asciiTheme="minorHAnsi" w:hAnsiTheme="minorHAnsi" w:cstheme="minorHAnsi"/>
        </w:rPr>
      </w:pPr>
      <w:bookmarkStart w:id="3" w:name="_Toc214329319"/>
      <w:r w:rsidRPr="00FE2884">
        <w:rPr>
          <w:rFonts w:asciiTheme="minorHAnsi" w:hAnsiTheme="minorHAnsi" w:cstheme="minorHAnsi"/>
        </w:rPr>
        <w:t>Energi</w:t>
      </w:r>
    </w:p>
    <w:p w14:paraId="167126C8" w14:textId="278E43A4" w:rsidR="00CB48EB" w:rsidRPr="00FE2884" w:rsidRDefault="00CB48EB" w:rsidP="00CB48EB">
      <w:pPr>
        <w:rPr>
          <w:rFonts w:cstheme="minorHAnsi"/>
        </w:rPr>
      </w:pPr>
      <w:r w:rsidRPr="00FE2884">
        <w:rPr>
          <w:rFonts w:cstheme="minorHAnsi"/>
        </w:rPr>
        <w:t>Energi anvendes primært til foderblanding, lys, malkeanlæg og skrabeanlæg</w:t>
      </w:r>
      <w:r w:rsidR="0025722F" w:rsidRPr="00FE2884">
        <w:rPr>
          <w:rFonts w:cstheme="minorHAnsi"/>
        </w:rPr>
        <w:t xml:space="preserve"> samt forsuringsanlæg.</w:t>
      </w:r>
    </w:p>
    <w:p w14:paraId="536EFFF5" w14:textId="77777777" w:rsidR="00CB48EB" w:rsidRPr="00FE2884" w:rsidRDefault="00CB48EB" w:rsidP="00CB48EB">
      <w:pPr>
        <w:rPr>
          <w:rFonts w:cstheme="minorHAnsi"/>
        </w:rPr>
      </w:pPr>
      <w:r w:rsidRPr="00FE2884">
        <w:rPr>
          <w:rFonts w:cstheme="minorHAnsi"/>
        </w:rPr>
        <w:t xml:space="preserve">Staldene er med naturlig ventilation og der er derfor ikke energiforbrug til dette. </w:t>
      </w:r>
    </w:p>
    <w:p w14:paraId="645E4DD7" w14:textId="77777777" w:rsidR="00CB48EB" w:rsidRPr="00FE2884" w:rsidRDefault="00CB48EB" w:rsidP="00CB48EB">
      <w:pPr>
        <w:rPr>
          <w:rFonts w:cstheme="minorHAnsi"/>
        </w:rPr>
      </w:pPr>
      <w:r w:rsidRPr="00FE2884">
        <w:rPr>
          <w:rFonts w:cstheme="minorHAnsi"/>
        </w:rPr>
        <w:t xml:space="preserve">Der anvendes for så vidt muligt lavenergibelysning i stalden. Belysningen rengøres jævnligt, så lysstyrken er optimal. </w:t>
      </w:r>
    </w:p>
    <w:p w14:paraId="10DD2A45" w14:textId="77777777" w:rsidR="00CB48EB" w:rsidRPr="00FE2884" w:rsidRDefault="00CB48EB" w:rsidP="00CB48EB">
      <w:pPr>
        <w:rPr>
          <w:rFonts w:cstheme="minorHAnsi"/>
        </w:rPr>
      </w:pPr>
      <w:r w:rsidRPr="00FE2884">
        <w:rPr>
          <w:rFonts w:cstheme="minorHAnsi"/>
        </w:rPr>
        <w:t>Udendørslyset er kun tændt efter behov.</w:t>
      </w:r>
    </w:p>
    <w:p w14:paraId="0FAB4188" w14:textId="77777777" w:rsidR="00CB48EB" w:rsidRPr="00FE2884" w:rsidRDefault="00CB48EB" w:rsidP="00CB48EB">
      <w:pPr>
        <w:rPr>
          <w:rFonts w:cstheme="minorHAnsi"/>
        </w:rPr>
      </w:pPr>
      <w:r w:rsidRPr="00FE2884">
        <w:rPr>
          <w:rFonts w:cstheme="minorHAnsi"/>
        </w:rPr>
        <w:t>Lyset i staldene vil være tændt efter behov. Der vil være lys i staldene ca. 12 timer i døgnet i vinterhalvåret og ca. 8 timer i døgnet i sommerhalvåret. Tidsrummet vil kunne variere mellem 04-24. Herudover er der vågelys i staldene om natten, så dyrene kan orientere sig.</w:t>
      </w:r>
    </w:p>
    <w:p w14:paraId="37FDB52E" w14:textId="77777777" w:rsidR="00CB48EB" w:rsidRPr="009624E3" w:rsidRDefault="00CB48EB" w:rsidP="00CB48EB">
      <w:r w:rsidRPr="00FE2884">
        <w:rPr>
          <w:rFonts w:cstheme="minorHAnsi"/>
        </w:rPr>
        <w:t>Logistikken i forbindelse med afhentning af foder er indrettet, så afstanden giver færrest mulige driftstimer,</w:t>
      </w:r>
      <w:r w:rsidRPr="009624E3">
        <w:t xml:space="preserve"> hvilket minimere energiforbruget.</w:t>
      </w:r>
    </w:p>
    <w:p w14:paraId="1B1C7716" w14:textId="77777777" w:rsidR="00CB48EB" w:rsidRPr="000A1A02" w:rsidRDefault="00CB48EB" w:rsidP="00CB48EB">
      <w:pPr>
        <w:rPr>
          <w:rFonts w:asciiTheme="majorHAnsi" w:hAnsiTheme="majorHAnsi"/>
        </w:rPr>
      </w:pPr>
    </w:p>
    <w:p w14:paraId="2E114482" w14:textId="77777777" w:rsidR="00CB48EB" w:rsidRPr="000A1A02" w:rsidRDefault="00CB48EB" w:rsidP="00CB48EB">
      <w:pPr>
        <w:pStyle w:val="Overskrift3"/>
        <w:rPr>
          <w:rFonts w:asciiTheme="majorHAnsi" w:hAnsiTheme="majorHAnsi"/>
        </w:rPr>
      </w:pPr>
      <w:r w:rsidRPr="000A1A02">
        <w:rPr>
          <w:rFonts w:asciiTheme="majorHAnsi" w:hAnsiTheme="majorHAnsi"/>
        </w:rPr>
        <w:t>Energibesparende foranstaltninger</w:t>
      </w:r>
      <w:bookmarkEnd w:id="3"/>
    </w:p>
    <w:p w14:paraId="69E97A70" w14:textId="17C5BE6D" w:rsidR="00CB48EB" w:rsidRDefault="00CB48EB" w:rsidP="00CB48EB">
      <w:r w:rsidRPr="00B76A24">
        <w:t>Der anvendes for så vidt muligt lavenergi</w:t>
      </w:r>
      <w:r>
        <w:t xml:space="preserve">belysning </w:t>
      </w:r>
      <w:r w:rsidRPr="00B76A24">
        <w:t xml:space="preserve">i staldene. Skærmene rengøres ved udskiftning af lysstofrør, så lysstyrken er optimal. </w:t>
      </w:r>
    </w:p>
    <w:p w14:paraId="3D0B1B1D" w14:textId="77777777" w:rsidR="00CB48EB" w:rsidRPr="00B76A24" w:rsidRDefault="00CB48EB" w:rsidP="00CB48EB">
      <w:r>
        <w:t>Ved udskiftning af pumper osv, vælges energibesparende alternativer.</w:t>
      </w:r>
    </w:p>
    <w:p w14:paraId="6E1C0E1C" w14:textId="77777777" w:rsidR="00CB48EB" w:rsidRPr="000A1A02" w:rsidRDefault="00CB48EB" w:rsidP="00CB48EB">
      <w:pPr>
        <w:pStyle w:val="Overskrift3"/>
        <w:rPr>
          <w:rFonts w:asciiTheme="majorHAnsi" w:hAnsiTheme="majorHAnsi"/>
        </w:rPr>
      </w:pPr>
      <w:r w:rsidRPr="000A1A02">
        <w:rPr>
          <w:rFonts w:asciiTheme="majorHAnsi" w:hAnsiTheme="majorHAnsi"/>
        </w:rPr>
        <w:t>BAT</w:t>
      </w:r>
    </w:p>
    <w:p w14:paraId="45563B90" w14:textId="77777777" w:rsidR="00CB48EB" w:rsidRPr="00B76A24" w:rsidRDefault="00CB48EB" w:rsidP="00CB48EB">
      <w:r w:rsidRPr="00B76A24">
        <w:t xml:space="preserve">Ifølge referencedokumentet for bedste tilgængelige teknikker (BREF) der vedrører intensiv </w:t>
      </w:r>
      <w:r>
        <w:t>kvægproduktion</w:t>
      </w:r>
      <w:r w:rsidRPr="00B76A24">
        <w:t>, anvendes der således BAT</w:t>
      </w:r>
      <w:r>
        <w:t xml:space="preserve"> ved de valgte tiltag.</w:t>
      </w:r>
    </w:p>
    <w:p w14:paraId="1837D2AA" w14:textId="77777777" w:rsidR="00CB48EB" w:rsidRPr="000A1A02" w:rsidRDefault="00CB48EB" w:rsidP="00CB48EB">
      <w:pPr>
        <w:pStyle w:val="Overskrift3"/>
        <w:rPr>
          <w:rFonts w:asciiTheme="majorHAnsi" w:hAnsiTheme="majorHAnsi"/>
        </w:rPr>
      </w:pPr>
      <w:bookmarkStart w:id="4" w:name="_Toc214329320"/>
      <w:r w:rsidRPr="000A1A02">
        <w:rPr>
          <w:rFonts w:asciiTheme="majorHAnsi" w:hAnsiTheme="majorHAnsi"/>
        </w:rPr>
        <w:lastRenderedPageBreak/>
        <w:t>Vand</w:t>
      </w:r>
    </w:p>
    <w:p w14:paraId="0C8E12CE" w14:textId="77777777" w:rsidR="00CB48EB" w:rsidRPr="009624E3" w:rsidRDefault="00CB48EB" w:rsidP="00CB48EB">
      <w:bookmarkStart w:id="5" w:name="_Toc214329321"/>
      <w:bookmarkEnd w:id="4"/>
      <w:r w:rsidRPr="009624E3">
        <w:t xml:space="preserve">Vandet leveres fra </w:t>
      </w:r>
      <w:r>
        <w:t>egen boring</w:t>
      </w:r>
      <w:r w:rsidRPr="009624E3">
        <w:t>.</w:t>
      </w:r>
    </w:p>
    <w:p w14:paraId="417428FA" w14:textId="77777777" w:rsidR="00CB48EB" w:rsidRPr="009624E3" w:rsidRDefault="00CB48EB" w:rsidP="00CB48EB">
      <w:r w:rsidRPr="009624E3">
        <w:t>Vand anvendes primært til drikkevand samt rengøring af stalde</w:t>
      </w:r>
      <w:r>
        <w:t>.</w:t>
      </w:r>
    </w:p>
    <w:p w14:paraId="2054C4E1" w14:textId="77777777" w:rsidR="00CB48EB" w:rsidRPr="009624E3" w:rsidRDefault="00CB48EB" w:rsidP="00CB48EB">
      <w:r w:rsidRPr="009624E3">
        <w:t xml:space="preserve">Der er opsat flydere i vandkarrene, der sikrer at vandkarrerne ikke flyder over. </w:t>
      </w:r>
    </w:p>
    <w:p w14:paraId="6F11BF35" w14:textId="77777777" w:rsidR="00CB48EB" w:rsidRPr="009624E3" w:rsidRDefault="00CB48EB" w:rsidP="00CB48EB">
      <w:r w:rsidRPr="009624E3">
        <w:t>Ejendommens drikkevandsinstallationer rengøres og efterses jævnligt med henblik på at undgå spild. Evt lækager identificeres og repareres hurtigst muligt.</w:t>
      </w:r>
    </w:p>
    <w:p w14:paraId="16E13B6F" w14:textId="77777777" w:rsidR="00CB48EB" w:rsidRPr="009624E3" w:rsidRDefault="00CB48EB" w:rsidP="00CB48EB">
      <w:r w:rsidRPr="009624E3">
        <w:t xml:space="preserve">Vandforbruget registreres, så der kan reageres på unormalt vandforbrug. </w:t>
      </w:r>
    </w:p>
    <w:p w14:paraId="33B89DF1" w14:textId="77777777" w:rsidR="00CB48EB" w:rsidRPr="00010786" w:rsidRDefault="00CB48EB" w:rsidP="00010786">
      <w:pPr>
        <w:pStyle w:val="Overskrift3"/>
        <w:rPr>
          <w:rFonts w:asciiTheme="majorHAnsi" w:hAnsiTheme="majorHAnsi"/>
        </w:rPr>
      </w:pPr>
      <w:bookmarkStart w:id="6" w:name="_Toc184002912"/>
      <w:bookmarkStart w:id="7" w:name="_Toc427418813"/>
      <w:bookmarkStart w:id="8" w:name="_Toc511166652"/>
      <w:bookmarkEnd w:id="5"/>
      <w:r w:rsidRPr="00010786">
        <w:rPr>
          <w:rFonts w:asciiTheme="majorHAnsi" w:hAnsiTheme="majorHAnsi"/>
        </w:rPr>
        <w:t>Affald</w:t>
      </w:r>
      <w:bookmarkEnd w:id="6"/>
      <w:bookmarkEnd w:id="7"/>
      <w:bookmarkEnd w:id="8"/>
    </w:p>
    <w:p w14:paraId="4C8FE6FD" w14:textId="77777777" w:rsidR="00CB48EB" w:rsidRDefault="00CB48EB" w:rsidP="00CB48EB">
      <w:r w:rsidRPr="00115091">
        <w:t xml:space="preserve">Brændbart affald i form af papirsække, aftørringspapir, plastik og tom rengjort emballage fra f.eks. pesticider opsamles i affaldscontainer og bortskaffes via erhvervsordning med </w:t>
      </w:r>
      <w:r>
        <w:t>godkendt renovationsfirma</w:t>
      </w:r>
      <w:r w:rsidRPr="00115091">
        <w:t xml:space="preserve"> ca</w:t>
      </w:r>
      <w:r>
        <w:t>.</w:t>
      </w:r>
      <w:r w:rsidRPr="00115091">
        <w:t xml:space="preserve"> hver 2. måned (EAK-kode: 19.00). </w:t>
      </w:r>
    </w:p>
    <w:p w14:paraId="479D59D7" w14:textId="77777777" w:rsidR="00CB48EB" w:rsidRPr="00B506E2" w:rsidRDefault="00CB48EB" w:rsidP="00CB48EB">
      <w:r w:rsidRPr="00115091">
        <w:t>Såfremt der findes pesticidrester (EAK-kode 05.12 og 02 01 08 / 02 01 09) afskaffes de ligeledes til kommunal genbrugsplads. Dette sker dog sjældent, da indkøb af pesticider passer med forbrug af pesticider.</w:t>
      </w:r>
      <w:r w:rsidRPr="00B506E2">
        <w:t xml:space="preserve"> </w:t>
      </w:r>
    </w:p>
    <w:p w14:paraId="7A8C7674" w14:textId="77777777" w:rsidR="00CB48EB" w:rsidRPr="00B506E2" w:rsidRDefault="00CB48EB" w:rsidP="00CB48EB">
      <w:r w:rsidRPr="00B506E2">
        <w:t xml:space="preserve">Jern og metal (EAK-kode: 02 01 10) </w:t>
      </w:r>
      <w:r>
        <w:t xml:space="preserve">afhændes til produkthandler </w:t>
      </w:r>
      <w:r w:rsidRPr="00B506E2">
        <w:t>og glas m.m. (EAK-kode: 51.00 / 52.00 / 52.06) af</w:t>
      </w:r>
      <w:r>
        <w:t>hændes til kommunal genbrugsplads</w:t>
      </w:r>
      <w:r w:rsidRPr="00B506E2">
        <w:t>.</w:t>
      </w:r>
    </w:p>
    <w:p w14:paraId="79A928D0" w14:textId="77777777" w:rsidR="00CB48EB" w:rsidRPr="00B506E2" w:rsidRDefault="00CB48EB" w:rsidP="00CB48EB">
      <w:r w:rsidRPr="00B506E2">
        <w:t>Motorolie, spildolie og smør</w:t>
      </w:r>
      <w:r>
        <w:t>e</w:t>
      </w:r>
      <w:r w:rsidRPr="00B506E2">
        <w:t>olie (EAK-kode: 13 02 05 / 13 02 06) afhændes til Dansk Oliegenbrug</w:t>
      </w:r>
      <w:r>
        <w:t xml:space="preserve"> eller lignende godkendt modtager.</w:t>
      </w:r>
      <w:r w:rsidRPr="00B506E2">
        <w:t xml:space="preserve"> Opbevares </w:t>
      </w:r>
      <w:r>
        <w:t>ikke på ejendommen.</w:t>
      </w:r>
    </w:p>
    <w:p w14:paraId="698FAA52" w14:textId="77777777" w:rsidR="00CB48EB" w:rsidRPr="00B506E2" w:rsidRDefault="00CB48EB" w:rsidP="00CB48EB">
      <w:r w:rsidRPr="00B506E2">
        <w:t>Klinisk risikoaffald (EAK-kode: 18.00 og Z) i form af medicinglas og rester samt kanyler opbevares i plasttønder udviklet til formålet. Tønderne afhændes 1-2 gange årligt til kommunal genbrugsplads. Medicin opbevares i køleskab på staldkontor før brug.</w:t>
      </w:r>
    </w:p>
    <w:p w14:paraId="4786083F" w14:textId="77777777" w:rsidR="00CB48EB" w:rsidRPr="00B506E2" w:rsidRDefault="00CB48EB" w:rsidP="00CB48EB">
      <w:r w:rsidRPr="00B506E2">
        <w:t>Bortskaffelsen af affald til kommunal genbrugsplads registreres, hvorved bortskaffelsen af affald kan dokumenteres.</w:t>
      </w:r>
    </w:p>
    <w:p w14:paraId="7BF72769" w14:textId="77777777" w:rsidR="00CB48EB" w:rsidRDefault="00CB48EB" w:rsidP="00CB48EB">
      <w:r w:rsidRPr="00B506E2">
        <w:t xml:space="preserve">Døde dyr (EAK-kode: 02 01 02) afhentes af DAKA ca </w:t>
      </w:r>
      <w:r>
        <w:t>52</w:t>
      </w:r>
      <w:r w:rsidRPr="00B506E2">
        <w:t xml:space="preserve"> gange om året. De døde dyr opbevares indtil afhentning i kadaverkapsler </w:t>
      </w:r>
      <w:r>
        <w:t xml:space="preserve">og container </w:t>
      </w:r>
      <w:r w:rsidRPr="00B506E2">
        <w:t xml:space="preserve">udviklet til formålet. Opbevaring og bortskaffelse af døde dyr sker i henhold til BEK nr. 439: </w:t>
      </w:r>
      <w:r w:rsidRPr="00B506E2">
        <w:rPr>
          <w:i/>
        </w:rPr>
        <w:t>Bekendtgørelse om opbevaring af døde dyr.</w:t>
      </w:r>
      <w:r w:rsidRPr="00B506E2">
        <w:t xml:space="preserve"> </w:t>
      </w:r>
    </w:p>
    <w:p w14:paraId="53AFCEC5" w14:textId="77777777" w:rsidR="00CB48EB" w:rsidRPr="00B506E2" w:rsidRDefault="00CB48EB" w:rsidP="00CB48EB">
      <w:r w:rsidRPr="00B506E2">
        <w:t>Affald fra ejendommens husholdning, er tilsluttet kommunal affaldsordning.</w:t>
      </w:r>
    </w:p>
    <w:p w14:paraId="1A9C3D80" w14:textId="77777777" w:rsidR="00CB48EB" w:rsidRPr="00010786" w:rsidRDefault="00CB48EB" w:rsidP="00010786">
      <w:pPr>
        <w:pStyle w:val="Overskrift3"/>
        <w:rPr>
          <w:rFonts w:asciiTheme="majorHAnsi" w:hAnsiTheme="majorHAnsi"/>
        </w:rPr>
      </w:pPr>
      <w:bookmarkStart w:id="9" w:name="_Toc427418814"/>
      <w:bookmarkStart w:id="10" w:name="_Toc511166653"/>
      <w:r w:rsidRPr="00010786">
        <w:rPr>
          <w:rFonts w:asciiTheme="majorHAnsi" w:hAnsiTheme="majorHAnsi"/>
        </w:rPr>
        <w:t>Råvarer og hjælpestoffer</w:t>
      </w:r>
      <w:bookmarkEnd w:id="9"/>
      <w:bookmarkEnd w:id="10"/>
    </w:p>
    <w:p w14:paraId="76F01A7C" w14:textId="529D07E1" w:rsidR="00CB48EB" w:rsidRDefault="00CB48EB" w:rsidP="00CB48EB">
      <w:r>
        <w:t xml:space="preserve">Der opbevares </w:t>
      </w:r>
      <w:r w:rsidR="00A93F0E">
        <w:t>ikke sprøjtemidler på ejendommen</w:t>
      </w:r>
      <w:r w:rsidR="007F755B">
        <w:t xml:space="preserve">. Såfremt der kortvarigt opbevares </w:t>
      </w:r>
      <w:r>
        <w:t xml:space="preserve">sprøjtemidler på </w:t>
      </w:r>
      <w:r w:rsidR="002D4983">
        <w:t>ejendommen,</w:t>
      </w:r>
      <w:r>
        <w:t xml:space="preserve"> </w:t>
      </w:r>
      <w:r w:rsidR="00F10ED1">
        <w:t>vil dette være i</w:t>
      </w:r>
      <w:r>
        <w:t xml:space="preserve"> aflåst rum uden afløb. </w:t>
      </w:r>
    </w:p>
    <w:p w14:paraId="61BF8D86" w14:textId="79827636" w:rsidR="00CB48EB" w:rsidRDefault="00CB48EB" w:rsidP="00CB48EB">
      <w:r>
        <w:t>Der opbevares ikke olieaffald på ejendommen</w:t>
      </w:r>
    </w:p>
    <w:p w14:paraId="09B3E3B1" w14:textId="6B0C1F39" w:rsidR="00881F32" w:rsidRPr="00EE6FD2" w:rsidRDefault="00881F32" w:rsidP="00CB48EB">
      <w:r w:rsidRPr="00EE6FD2">
        <w:t xml:space="preserve">Ansøger vurderer at </w:t>
      </w:r>
      <w:r w:rsidR="00EE6FD2" w:rsidRPr="00EE6FD2">
        <w:t>ejendommen indenfor energi og vandforbrug, råvarer og hjælpestoffer samt affald anvendes en praksis således at ejendommens drift ikke giver anledning til gener eller ressourceforbrug der overstiger det svarende til den bedst tilgængelige teknologi.</w:t>
      </w:r>
    </w:p>
    <w:p w14:paraId="3928B02D" w14:textId="66245F8D" w:rsidR="00CB48EB" w:rsidRPr="00010786" w:rsidRDefault="00CB48EB" w:rsidP="00010786">
      <w:pPr>
        <w:pStyle w:val="Overskrift3"/>
        <w:rPr>
          <w:rFonts w:asciiTheme="majorHAnsi" w:hAnsiTheme="majorHAnsi"/>
          <w:color w:val="002060"/>
        </w:rPr>
      </w:pPr>
      <w:r w:rsidRPr="00010786">
        <w:rPr>
          <w:rFonts w:asciiTheme="majorHAnsi" w:hAnsiTheme="majorHAnsi"/>
        </w:rPr>
        <w:lastRenderedPageBreak/>
        <w:t>B</w:t>
      </w:r>
      <w:r w:rsidR="00147C7F" w:rsidRPr="00010786">
        <w:rPr>
          <w:rFonts w:asciiTheme="majorHAnsi" w:hAnsiTheme="majorHAnsi"/>
        </w:rPr>
        <w:t>edst</w:t>
      </w:r>
      <w:r w:rsidR="003E66B7" w:rsidRPr="00010786">
        <w:rPr>
          <w:rFonts w:asciiTheme="majorHAnsi" w:hAnsiTheme="majorHAnsi"/>
        </w:rPr>
        <w:t>e</w:t>
      </w:r>
      <w:r w:rsidR="00147C7F" w:rsidRPr="00010786">
        <w:rPr>
          <w:rFonts w:asciiTheme="majorHAnsi" w:hAnsiTheme="majorHAnsi"/>
        </w:rPr>
        <w:t xml:space="preserve"> anvendelige tek</w:t>
      </w:r>
      <w:r w:rsidR="003E66B7" w:rsidRPr="00010786">
        <w:rPr>
          <w:rFonts w:asciiTheme="majorHAnsi" w:hAnsiTheme="majorHAnsi"/>
        </w:rPr>
        <w:t xml:space="preserve">nologi - </w:t>
      </w:r>
      <w:r w:rsidR="00057712" w:rsidRPr="00010786">
        <w:rPr>
          <w:rFonts w:asciiTheme="majorHAnsi" w:hAnsiTheme="majorHAnsi"/>
        </w:rPr>
        <w:t xml:space="preserve">BAT </w:t>
      </w:r>
    </w:p>
    <w:p w14:paraId="46B873D7" w14:textId="264B2749" w:rsidR="007E5CC8" w:rsidRDefault="00057712" w:rsidP="00057712">
      <w:pPr>
        <w:rPr>
          <w:color w:val="002060"/>
        </w:rPr>
      </w:pPr>
      <w:r w:rsidRPr="00CB48EB">
        <w:t xml:space="preserve">Ammoniakfordampningen fra anlægget i forbindelse med udvidelsen er på </w:t>
      </w:r>
      <w:r w:rsidR="00010786">
        <w:t>6240,6</w:t>
      </w:r>
      <w:r w:rsidR="00005348">
        <w:t xml:space="preserve"> </w:t>
      </w:r>
      <w:r w:rsidRPr="00CB48EB">
        <w:t>kg NH</w:t>
      </w:r>
      <w:r w:rsidRPr="00CB48EB">
        <w:rPr>
          <w:vertAlign w:val="subscript"/>
        </w:rPr>
        <w:t>3</w:t>
      </w:r>
      <w:r w:rsidRPr="00CB48EB">
        <w:t>-N i ansøgt drift, og det samlede vejledende ammoniaktab ved anvendelse af BAT er</w:t>
      </w:r>
      <w:r w:rsidR="003B45C4" w:rsidRPr="00CB48EB">
        <w:t xml:space="preserve"> </w:t>
      </w:r>
      <w:r w:rsidR="00F3200D">
        <w:t>8421</w:t>
      </w:r>
      <w:r w:rsidR="005C2005" w:rsidRPr="00CB48EB">
        <w:t xml:space="preserve"> </w:t>
      </w:r>
      <w:r w:rsidRPr="00CB48EB">
        <w:t>kg NH</w:t>
      </w:r>
      <w:r w:rsidRPr="00CB48EB">
        <w:rPr>
          <w:vertAlign w:val="subscript"/>
        </w:rPr>
        <w:t>3</w:t>
      </w:r>
      <w:r w:rsidRPr="00CB48EB">
        <w:t>-N.</w:t>
      </w:r>
      <w:r w:rsidR="00F3200D" w:rsidRPr="00F3200D">
        <w:rPr>
          <w:noProof/>
        </w:rPr>
        <w:t xml:space="preserve"> </w:t>
      </w:r>
      <w:r w:rsidR="00F3200D">
        <w:rPr>
          <w:noProof/>
        </w:rPr>
        <w:drawing>
          <wp:inline distT="0" distB="0" distL="0" distR="0" wp14:anchorId="6DC73725" wp14:editId="0E9B751E">
            <wp:extent cx="5571429" cy="1923810"/>
            <wp:effectExtent l="0" t="0" r="0" b="635"/>
            <wp:docPr id="7237825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8255" name=""/>
                    <pic:cNvPicPr/>
                  </pic:nvPicPr>
                  <pic:blipFill>
                    <a:blip r:embed="rId13"/>
                    <a:stretch>
                      <a:fillRect/>
                    </a:stretch>
                  </pic:blipFill>
                  <pic:spPr>
                    <a:xfrm>
                      <a:off x="0" y="0"/>
                      <a:ext cx="5571429" cy="1923810"/>
                    </a:xfrm>
                    <a:prstGeom prst="rect">
                      <a:avLst/>
                    </a:prstGeom>
                  </pic:spPr>
                </pic:pic>
              </a:graphicData>
            </a:graphic>
          </wp:inline>
        </w:drawing>
      </w:r>
    </w:p>
    <w:p w14:paraId="13F51300" w14:textId="437A526A" w:rsidR="00057712" w:rsidRPr="00895550" w:rsidRDefault="00057712" w:rsidP="00057712">
      <w:r w:rsidRPr="00447BAB">
        <w:t>Den vejledende emissionsgrænseværdi vurderes derfor overholdt.</w:t>
      </w:r>
    </w:p>
    <w:p w14:paraId="1BDD482C" w14:textId="74F407CC" w:rsidR="00057712" w:rsidRPr="00510EE9" w:rsidRDefault="00057712" w:rsidP="003B45C4">
      <w:pPr>
        <w:rPr>
          <w:color w:val="4F6228" w:themeColor="accent3" w:themeShade="80"/>
        </w:rPr>
      </w:pPr>
    </w:p>
    <w:p w14:paraId="1FC1EA50" w14:textId="6DD02513" w:rsidR="00F0718E" w:rsidRDefault="00F0718E" w:rsidP="00F0718E">
      <w:pPr>
        <w:pStyle w:val="Default"/>
        <w:rPr>
          <w:rFonts w:asciiTheme="minorHAnsi" w:hAnsiTheme="minorHAnsi" w:cstheme="minorHAnsi"/>
          <w:b/>
          <w:bCs/>
          <w:sz w:val="22"/>
          <w:szCs w:val="22"/>
        </w:rPr>
      </w:pPr>
      <w:r w:rsidRPr="00F0718E">
        <w:rPr>
          <w:rFonts w:asciiTheme="minorHAnsi" w:hAnsiTheme="minorHAnsi" w:cstheme="minorHAnsi"/>
          <w:b/>
          <w:bCs/>
          <w:sz w:val="22"/>
          <w:szCs w:val="22"/>
        </w:rPr>
        <w:t xml:space="preserve">Anvendelse af bedst anvendelige teknik </w:t>
      </w:r>
    </w:p>
    <w:p w14:paraId="6D46BCE0" w14:textId="7C829E96" w:rsidR="00F0718E" w:rsidRPr="00F0718E" w:rsidRDefault="00F0718E" w:rsidP="00F0718E">
      <w:pPr>
        <w:pStyle w:val="Default"/>
        <w:rPr>
          <w:rFonts w:asciiTheme="minorHAnsi" w:hAnsiTheme="minorHAnsi" w:cstheme="minorHAnsi"/>
          <w:sz w:val="22"/>
          <w:szCs w:val="22"/>
        </w:rPr>
      </w:pPr>
      <w:r w:rsidRPr="00F0718E">
        <w:rPr>
          <w:rFonts w:asciiTheme="minorHAnsi" w:hAnsiTheme="minorHAnsi" w:cstheme="minorHAnsi"/>
          <w:sz w:val="22"/>
          <w:szCs w:val="22"/>
        </w:rPr>
        <w:t xml:space="preserve">Der er anvendt BAT indenfor følgende områder: Energi, vand, management, foder, staldindretning og opbevaring/udbringning af husdyrgødning. </w:t>
      </w:r>
    </w:p>
    <w:p w14:paraId="4DC8D7F5" w14:textId="5FF7D327" w:rsidR="00F0718E" w:rsidRPr="00F0718E" w:rsidRDefault="00F0718E" w:rsidP="00F0718E">
      <w:pPr>
        <w:pStyle w:val="Default"/>
        <w:rPr>
          <w:rFonts w:asciiTheme="minorHAnsi" w:hAnsiTheme="minorHAnsi" w:cstheme="minorHAnsi"/>
          <w:sz w:val="22"/>
          <w:szCs w:val="22"/>
        </w:rPr>
      </w:pPr>
      <w:r w:rsidRPr="00F0718E">
        <w:rPr>
          <w:rFonts w:asciiTheme="minorHAnsi" w:hAnsiTheme="minorHAnsi" w:cstheme="minorHAnsi"/>
          <w:sz w:val="22"/>
          <w:szCs w:val="22"/>
        </w:rPr>
        <w:t xml:space="preserve">Dette er allerede beskrevet i den nugældende godkendelse, og nedenstående beskriver de ændringer der bliver i forbindelse med ændringen af produktionen. </w:t>
      </w:r>
    </w:p>
    <w:p w14:paraId="2D11B223" w14:textId="5991D064" w:rsidR="00F0718E" w:rsidRPr="00F0718E" w:rsidRDefault="00F0718E" w:rsidP="00F0718E">
      <w:pPr>
        <w:pStyle w:val="Default"/>
        <w:rPr>
          <w:rFonts w:asciiTheme="minorHAnsi" w:hAnsiTheme="minorHAnsi" w:cstheme="minorHAnsi"/>
          <w:sz w:val="22"/>
          <w:szCs w:val="22"/>
        </w:rPr>
      </w:pPr>
      <w:r w:rsidRPr="00F0718E">
        <w:rPr>
          <w:rFonts w:asciiTheme="minorHAnsi" w:hAnsiTheme="minorHAnsi" w:cstheme="minorHAnsi"/>
          <w:sz w:val="22"/>
          <w:szCs w:val="22"/>
        </w:rPr>
        <w:t>BAT for staldanlægget er opfyldt ved de eksisterende med fast gulv og dræn med skrab</w:t>
      </w:r>
      <w:r w:rsidR="003A1E47">
        <w:rPr>
          <w:rFonts w:asciiTheme="minorHAnsi" w:hAnsiTheme="minorHAnsi" w:cstheme="minorHAnsi"/>
          <w:sz w:val="22"/>
          <w:szCs w:val="22"/>
        </w:rPr>
        <w:t xml:space="preserve"> og </w:t>
      </w:r>
      <w:r w:rsidRPr="00F0718E">
        <w:rPr>
          <w:rFonts w:asciiTheme="minorHAnsi" w:hAnsiTheme="minorHAnsi" w:cstheme="minorHAnsi"/>
          <w:sz w:val="22"/>
          <w:szCs w:val="22"/>
        </w:rPr>
        <w:t>stal</w:t>
      </w:r>
      <w:r w:rsidR="003A1E47">
        <w:rPr>
          <w:rFonts w:asciiTheme="minorHAnsi" w:hAnsiTheme="minorHAnsi" w:cstheme="minorHAnsi"/>
          <w:sz w:val="22"/>
          <w:szCs w:val="22"/>
        </w:rPr>
        <w:t xml:space="preserve">de med </w:t>
      </w:r>
      <w:r w:rsidRPr="00F0718E">
        <w:rPr>
          <w:rFonts w:asciiTheme="minorHAnsi" w:hAnsiTheme="minorHAnsi" w:cstheme="minorHAnsi"/>
          <w:sz w:val="22"/>
          <w:szCs w:val="22"/>
        </w:rPr>
        <w:t xml:space="preserve">dybstrøelse. </w:t>
      </w:r>
    </w:p>
    <w:p w14:paraId="1AEBC448" w14:textId="77777777" w:rsidR="00F0718E" w:rsidRPr="00F0718E" w:rsidRDefault="00F0718E" w:rsidP="00F0718E">
      <w:pPr>
        <w:pStyle w:val="Default"/>
        <w:rPr>
          <w:rFonts w:asciiTheme="minorHAnsi" w:hAnsiTheme="minorHAnsi" w:cstheme="minorHAnsi"/>
          <w:sz w:val="22"/>
          <w:szCs w:val="22"/>
        </w:rPr>
      </w:pPr>
      <w:r w:rsidRPr="00F0718E">
        <w:rPr>
          <w:rFonts w:asciiTheme="minorHAnsi" w:hAnsiTheme="minorHAnsi" w:cstheme="minorHAnsi"/>
          <w:b/>
          <w:bCs/>
          <w:sz w:val="22"/>
          <w:szCs w:val="22"/>
        </w:rPr>
        <w:t xml:space="preserve">Beregning af det vejledende ammoniakemissionsniveau. </w:t>
      </w:r>
    </w:p>
    <w:p w14:paraId="61D5B048" w14:textId="77777777" w:rsidR="00F0718E" w:rsidRPr="00F0718E" w:rsidRDefault="00F0718E" w:rsidP="00F0718E">
      <w:pPr>
        <w:pStyle w:val="Default"/>
        <w:rPr>
          <w:rFonts w:asciiTheme="minorHAnsi" w:hAnsiTheme="minorHAnsi" w:cstheme="minorHAnsi"/>
          <w:sz w:val="22"/>
          <w:szCs w:val="22"/>
        </w:rPr>
      </w:pPr>
      <w:r w:rsidRPr="00F0718E">
        <w:rPr>
          <w:rFonts w:asciiTheme="minorHAnsi" w:hAnsiTheme="minorHAnsi" w:cstheme="minorHAnsi"/>
          <w:sz w:val="22"/>
          <w:szCs w:val="22"/>
        </w:rPr>
        <w:t xml:space="preserve">Af nedenstående tabel fremgår det vejledende ammoniakemissionsniveau for ejendommen. </w:t>
      </w:r>
    </w:p>
    <w:p w14:paraId="5DD8A7DA" w14:textId="669AF08F" w:rsidR="00F0718E" w:rsidRPr="00F0718E" w:rsidRDefault="00F0718E" w:rsidP="00F0718E">
      <w:pPr>
        <w:pStyle w:val="Default"/>
        <w:rPr>
          <w:rFonts w:asciiTheme="minorHAnsi" w:hAnsiTheme="minorHAnsi" w:cstheme="minorHAnsi"/>
          <w:sz w:val="22"/>
          <w:szCs w:val="22"/>
        </w:rPr>
      </w:pPr>
      <w:r w:rsidRPr="00F0718E">
        <w:rPr>
          <w:rFonts w:asciiTheme="minorHAnsi" w:hAnsiTheme="minorHAnsi" w:cstheme="minorHAnsi"/>
          <w:sz w:val="22"/>
          <w:szCs w:val="22"/>
        </w:rPr>
        <w:t xml:space="preserve">BAT opfyldes på ejendommen, da ammoniakemissionen er beregnet til </w:t>
      </w:r>
      <w:r w:rsidR="0048083B">
        <w:rPr>
          <w:rFonts w:asciiTheme="minorHAnsi" w:hAnsiTheme="minorHAnsi" w:cstheme="minorHAnsi"/>
          <w:sz w:val="22"/>
          <w:szCs w:val="22"/>
        </w:rPr>
        <w:t>8421</w:t>
      </w:r>
      <w:r w:rsidRPr="00F0718E">
        <w:rPr>
          <w:rFonts w:asciiTheme="minorHAnsi" w:hAnsiTheme="minorHAnsi" w:cstheme="minorHAnsi"/>
          <w:sz w:val="22"/>
          <w:szCs w:val="22"/>
        </w:rPr>
        <w:t xml:space="preserve">kg N. og den faktiske ammoniakemission er beregnet til </w:t>
      </w:r>
      <w:r w:rsidR="007B3564">
        <w:rPr>
          <w:rFonts w:asciiTheme="minorHAnsi" w:hAnsiTheme="minorHAnsi" w:cstheme="minorHAnsi"/>
          <w:sz w:val="22"/>
          <w:szCs w:val="22"/>
        </w:rPr>
        <w:t>6240,6</w:t>
      </w:r>
      <w:r w:rsidR="008732C3">
        <w:rPr>
          <w:rFonts w:asciiTheme="minorHAnsi" w:hAnsiTheme="minorHAnsi" w:cstheme="minorHAnsi"/>
          <w:sz w:val="22"/>
          <w:szCs w:val="22"/>
        </w:rPr>
        <w:t xml:space="preserve"> kg </w:t>
      </w:r>
      <w:r w:rsidRPr="00F0718E">
        <w:rPr>
          <w:rFonts w:asciiTheme="minorHAnsi" w:hAnsiTheme="minorHAnsi" w:cstheme="minorHAnsi"/>
          <w:sz w:val="22"/>
          <w:szCs w:val="22"/>
        </w:rPr>
        <w:t xml:space="preserve">N. </w:t>
      </w:r>
    </w:p>
    <w:p w14:paraId="5BAC2D09" w14:textId="77777777" w:rsidR="00F0718E" w:rsidRPr="00F0718E" w:rsidRDefault="00F0718E" w:rsidP="00F0718E">
      <w:pPr>
        <w:pStyle w:val="Default"/>
        <w:rPr>
          <w:rFonts w:asciiTheme="minorHAnsi" w:hAnsiTheme="minorHAnsi" w:cstheme="minorHAnsi"/>
          <w:color w:val="auto"/>
          <w:sz w:val="22"/>
          <w:szCs w:val="22"/>
        </w:rPr>
      </w:pPr>
    </w:p>
    <w:p w14:paraId="7748A01D" w14:textId="6A69EBA9" w:rsidR="00F0718E" w:rsidRPr="00F0718E" w:rsidRDefault="00F0718E" w:rsidP="00F0718E">
      <w:pPr>
        <w:pStyle w:val="Default"/>
        <w:pageBreakBefore/>
        <w:rPr>
          <w:rFonts w:asciiTheme="minorHAnsi" w:hAnsiTheme="minorHAnsi" w:cstheme="minorHAnsi"/>
          <w:color w:val="auto"/>
          <w:sz w:val="22"/>
          <w:szCs w:val="22"/>
        </w:rPr>
      </w:pPr>
      <w:r w:rsidRPr="00F0718E">
        <w:rPr>
          <w:rFonts w:asciiTheme="minorHAnsi" w:hAnsiTheme="minorHAnsi" w:cstheme="minorHAnsi"/>
          <w:color w:val="auto"/>
          <w:sz w:val="22"/>
          <w:szCs w:val="22"/>
        </w:rPr>
        <w:lastRenderedPageBreak/>
        <w:t xml:space="preserve">Ejendommes ammoniakniveau er beregnet i husdyrgodkendelse.dk. Beregningsforudsætningerne er det ændrede dyrehold og det valgte staldsystem. Der er anvendt BAT staldsystem. </w:t>
      </w:r>
    </w:p>
    <w:p w14:paraId="38335D51" w14:textId="77777777" w:rsidR="00F0718E" w:rsidRPr="00F0718E" w:rsidRDefault="00F0718E" w:rsidP="00F0718E">
      <w:pPr>
        <w:pStyle w:val="Default"/>
        <w:rPr>
          <w:rFonts w:asciiTheme="minorHAnsi" w:hAnsiTheme="minorHAnsi" w:cstheme="minorHAnsi"/>
          <w:color w:val="auto"/>
          <w:sz w:val="22"/>
          <w:szCs w:val="22"/>
        </w:rPr>
      </w:pPr>
      <w:r w:rsidRPr="00F0718E">
        <w:rPr>
          <w:rFonts w:asciiTheme="minorHAnsi" w:hAnsiTheme="minorHAnsi" w:cstheme="minorHAnsi"/>
          <w:b/>
          <w:bCs/>
          <w:color w:val="auto"/>
          <w:sz w:val="22"/>
          <w:szCs w:val="22"/>
        </w:rPr>
        <w:t xml:space="preserve">Fodring: </w:t>
      </w:r>
    </w:p>
    <w:p w14:paraId="3C74FEF8" w14:textId="77777777" w:rsidR="00F0718E" w:rsidRPr="00F0718E" w:rsidRDefault="00F0718E" w:rsidP="00F0718E">
      <w:pPr>
        <w:rPr>
          <w:rFonts w:cstheme="minorHAnsi"/>
        </w:rPr>
      </w:pPr>
      <w:r w:rsidRPr="00F0718E">
        <w:rPr>
          <w:rFonts w:cstheme="minorHAnsi"/>
        </w:rPr>
        <w:t xml:space="preserve">Der er ikke foretaget yderligere tiltag ift. Fodring og reduktion af råprotein, for nedsættelse af ammoniakfordampningen. </w:t>
      </w:r>
    </w:p>
    <w:p w14:paraId="5C4AE58F" w14:textId="77777777" w:rsidR="001E4724" w:rsidRPr="001E4724" w:rsidRDefault="001E4724" w:rsidP="001E4724">
      <w:pPr>
        <w:rPr>
          <w:rStyle w:val="Strk"/>
          <w:rFonts w:cstheme="minorHAnsi"/>
          <w:bCs w:val="0"/>
        </w:rPr>
      </w:pPr>
      <w:r w:rsidRPr="001E4724">
        <w:rPr>
          <w:rStyle w:val="Strk"/>
          <w:rFonts w:cstheme="minorHAnsi"/>
        </w:rPr>
        <w:t>BAT (Bedst Anvendelige teknik)</w:t>
      </w:r>
    </w:p>
    <w:p w14:paraId="13267C61" w14:textId="7ACFD85F" w:rsidR="00057712" w:rsidRPr="00057712" w:rsidRDefault="001E4724" w:rsidP="001E4724">
      <w:r w:rsidRPr="001E4724">
        <w:rPr>
          <w:rStyle w:val="Strk"/>
          <w:rFonts w:cstheme="minorHAnsi"/>
          <w:b w:val="0"/>
        </w:rPr>
        <w:t xml:space="preserve">I forhold til staldsystem er der udregnet et BAT-krav for husdyranlægget på udledning af maksimalt </w:t>
      </w:r>
      <w:r w:rsidR="007B3564">
        <w:rPr>
          <w:rStyle w:val="Strk"/>
          <w:rFonts w:cstheme="minorHAnsi"/>
          <w:b w:val="0"/>
        </w:rPr>
        <w:t>8421</w:t>
      </w:r>
      <w:r w:rsidRPr="001E4724">
        <w:rPr>
          <w:rStyle w:val="Strk"/>
          <w:rFonts w:cstheme="minorHAnsi"/>
          <w:b w:val="0"/>
        </w:rPr>
        <w:t xml:space="preserve"> kg N/år, og da udledningen er </w:t>
      </w:r>
      <w:r w:rsidR="007B3564">
        <w:rPr>
          <w:rStyle w:val="Strk"/>
          <w:rFonts w:cstheme="minorHAnsi"/>
          <w:b w:val="0"/>
        </w:rPr>
        <w:t>6240,6</w:t>
      </w:r>
      <w:r w:rsidRPr="001E4724">
        <w:rPr>
          <w:rStyle w:val="Strk"/>
          <w:rFonts w:cstheme="minorHAnsi"/>
          <w:b w:val="0"/>
        </w:rPr>
        <w:t xml:space="preserve"> kg, så er lovens krav overholdt. Det er opnået ved, at de</w:t>
      </w:r>
      <w:r w:rsidR="008B0452">
        <w:rPr>
          <w:rStyle w:val="Strk"/>
          <w:rFonts w:cstheme="minorHAnsi"/>
          <w:b w:val="0"/>
        </w:rPr>
        <w:t>r i sengebåsestalden er spaltegulv med forsuring.</w:t>
      </w:r>
      <w:r w:rsidRPr="001E4724">
        <w:rPr>
          <w:rStyle w:val="Strk"/>
          <w:rFonts w:cstheme="minorHAnsi"/>
          <w:b w:val="0"/>
        </w:rPr>
        <w:t xml:space="preserve"> Da BAT niveauet er opfyldt med valg af staldsystem, er der foretaget fravalgt af fodringsteknologi. Fodringsteknologi da dette ikke er skønnet proportionalt på baggrund af at der allerede er foretaget investeringer i ammoniakreducerende teknologi. Forsuring </w:t>
      </w:r>
      <w:r w:rsidR="008B0452">
        <w:rPr>
          <w:rStyle w:val="Strk"/>
          <w:rFonts w:cstheme="minorHAnsi"/>
          <w:b w:val="0"/>
        </w:rPr>
        <w:t xml:space="preserve">af ungdyrstalden er fravalgt da staldens indretning af gyllekanaler ikke gør det muligt at forsure gyllen effektivt. Ammoniakfordampningen fra ungdyrstalden er 2033 kgN/år. Forsuring af </w:t>
      </w:r>
      <w:r w:rsidR="001044B7">
        <w:rPr>
          <w:rStyle w:val="Strk"/>
          <w:rFonts w:cstheme="minorHAnsi"/>
          <w:b w:val="0"/>
        </w:rPr>
        <w:t>d</w:t>
      </w:r>
      <w:r w:rsidR="008B0452">
        <w:rPr>
          <w:rStyle w:val="Strk"/>
          <w:rFonts w:cstheme="minorHAnsi"/>
          <w:b w:val="0"/>
        </w:rPr>
        <w:t xml:space="preserve">enne stald </w:t>
      </w:r>
      <w:r w:rsidR="001044B7">
        <w:rPr>
          <w:rStyle w:val="Strk"/>
          <w:rFonts w:cstheme="minorHAnsi"/>
          <w:b w:val="0"/>
        </w:rPr>
        <w:t>vil give en reduktion på 1017 kg N/år. Omkostningerne til ændring af staldens kanalsystem vil have en større omkostning end 1,0 mill kr. hvilket betyder at anvendelse af løsning ikke er proportional idet at omkostninger pr reduceret kg N er mere end 100 kr. selv set med en 10 årig afskrivningsperiode.</w:t>
      </w:r>
      <w:r w:rsidR="00057712">
        <w:br/>
      </w:r>
    </w:p>
    <w:p w14:paraId="467E5826" w14:textId="163426E9" w:rsidR="00057712" w:rsidRDefault="001D71F8" w:rsidP="00A47F62">
      <w:pPr>
        <w:rPr>
          <w:b/>
        </w:rPr>
      </w:pPr>
      <w:r w:rsidRPr="001D71F8">
        <w:rPr>
          <w:b/>
        </w:rPr>
        <w:t>Egenkontrol</w:t>
      </w:r>
      <w:r w:rsidR="00AC32A8">
        <w:rPr>
          <w:b/>
        </w:rPr>
        <w:t xml:space="preserve"> </w:t>
      </w:r>
    </w:p>
    <w:p w14:paraId="524BAEA5" w14:textId="77777777" w:rsidR="0067522A" w:rsidRPr="00D46B57" w:rsidRDefault="0067522A" w:rsidP="0067522A">
      <w:pPr>
        <w:autoSpaceDE w:val="0"/>
        <w:autoSpaceDN w:val="0"/>
        <w:adjustRightInd w:val="0"/>
        <w:spacing w:after="0" w:line="240" w:lineRule="auto"/>
        <w:rPr>
          <w:rFonts w:cstheme="minorHAnsi"/>
          <w:i/>
          <w:iCs/>
        </w:rPr>
      </w:pPr>
      <w:r w:rsidRPr="00D46B57">
        <w:rPr>
          <w:rFonts w:cstheme="minorHAnsi"/>
          <w:i/>
          <w:iCs/>
        </w:rPr>
        <w:t>Bedriften bliver drevet efter de principper der er opstillet i begrebet ”godt landmandskab”.</w:t>
      </w:r>
    </w:p>
    <w:p w14:paraId="3C77D6AB" w14:textId="77777777" w:rsidR="0067522A" w:rsidRPr="00D46B57" w:rsidRDefault="0067522A" w:rsidP="0067522A">
      <w:pPr>
        <w:autoSpaceDE w:val="0"/>
        <w:autoSpaceDN w:val="0"/>
        <w:adjustRightInd w:val="0"/>
        <w:spacing w:after="0" w:line="240" w:lineRule="auto"/>
        <w:rPr>
          <w:rFonts w:cstheme="minorHAnsi"/>
          <w:i/>
          <w:iCs/>
        </w:rPr>
      </w:pPr>
      <w:r w:rsidRPr="00D46B57">
        <w:rPr>
          <w:rFonts w:cstheme="minorHAnsi"/>
          <w:i/>
          <w:iCs/>
        </w:rPr>
        <w:t>Begrebet ”godt landmandskab” indeholder en målsætning om inddragelse af principperne</w:t>
      </w:r>
    </w:p>
    <w:p w14:paraId="5C733915" w14:textId="77777777" w:rsidR="0067522A" w:rsidRPr="00D46B57" w:rsidRDefault="0067522A" w:rsidP="0067522A">
      <w:pPr>
        <w:autoSpaceDE w:val="0"/>
        <w:autoSpaceDN w:val="0"/>
        <w:adjustRightInd w:val="0"/>
        <w:spacing w:after="0" w:line="240" w:lineRule="auto"/>
        <w:rPr>
          <w:rFonts w:cstheme="minorHAnsi"/>
          <w:i/>
          <w:iCs/>
        </w:rPr>
      </w:pPr>
      <w:r w:rsidRPr="00D46B57">
        <w:rPr>
          <w:rFonts w:cstheme="minorHAnsi"/>
          <w:i/>
          <w:iCs/>
        </w:rPr>
        <w:t>For integreret produktion. Hensynet til de mere bløde værdier bliver derved en integreret</w:t>
      </w:r>
    </w:p>
    <w:p w14:paraId="4B61C819" w14:textId="77777777" w:rsidR="0067522A" w:rsidRPr="00D46B57" w:rsidRDefault="0067522A" w:rsidP="0067522A">
      <w:pPr>
        <w:autoSpaceDE w:val="0"/>
        <w:autoSpaceDN w:val="0"/>
        <w:adjustRightInd w:val="0"/>
        <w:spacing w:after="0" w:line="240" w:lineRule="auto"/>
        <w:rPr>
          <w:rFonts w:cstheme="minorHAnsi"/>
          <w:i/>
          <w:iCs/>
        </w:rPr>
      </w:pPr>
      <w:r w:rsidRPr="00D46B57">
        <w:rPr>
          <w:rFonts w:cstheme="minorHAnsi"/>
          <w:i/>
          <w:iCs/>
        </w:rPr>
        <w:t>del af planlægningsprocessen. De bløde værdier er i denne sammenhæng defineret som</w:t>
      </w:r>
    </w:p>
    <w:p w14:paraId="01464F63" w14:textId="77777777" w:rsidR="0067522A" w:rsidRPr="00D46B57" w:rsidRDefault="0067522A" w:rsidP="0067522A">
      <w:pPr>
        <w:autoSpaceDE w:val="0"/>
        <w:autoSpaceDN w:val="0"/>
        <w:adjustRightInd w:val="0"/>
        <w:spacing w:after="0" w:line="240" w:lineRule="auto"/>
        <w:rPr>
          <w:rFonts w:cstheme="minorHAnsi"/>
          <w:i/>
          <w:iCs/>
        </w:rPr>
      </w:pPr>
      <w:r w:rsidRPr="00D46B57">
        <w:rPr>
          <w:rFonts w:cstheme="minorHAnsi"/>
          <w:i/>
          <w:iCs/>
        </w:rPr>
        <w:t>etisk betingede hensyn, herunder hensyn til medarbejdere, naboerne til bedriften, forbrugerne</w:t>
      </w:r>
    </w:p>
    <w:p w14:paraId="01603673" w14:textId="77777777" w:rsidR="0067522A" w:rsidRPr="00D46B57" w:rsidRDefault="0067522A" w:rsidP="0067522A">
      <w:pPr>
        <w:autoSpaceDE w:val="0"/>
        <w:autoSpaceDN w:val="0"/>
        <w:adjustRightInd w:val="0"/>
        <w:spacing w:after="0" w:line="240" w:lineRule="auto"/>
        <w:rPr>
          <w:rFonts w:cstheme="minorHAnsi"/>
          <w:i/>
          <w:iCs/>
        </w:rPr>
      </w:pPr>
      <w:r w:rsidRPr="00D46B57">
        <w:rPr>
          <w:rFonts w:cstheme="minorHAnsi"/>
          <w:i/>
          <w:iCs/>
        </w:rPr>
        <w:t>samt til husdyrvelfærd, naturen, landskabet og miljøet. Ved anvendelse af denne</w:t>
      </w:r>
    </w:p>
    <w:p w14:paraId="63159711" w14:textId="77777777" w:rsidR="0067522A" w:rsidRPr="00D46B57" w:rsidRDefault="0067522A" w:rsidP="0067522A">
      <w:pPr>
        <w:autoSpaceDE w:val="0"/>
        <w:autoSpaceDN w:val="0"/>
        <w:adjustRightInd w:val="0"/>
        <w:spacing w:after="0" w:line="240" w:lineRule="auto"/>
        <w:rPr>
          <w:rFonts w:cstheme="minorHAnsi"/>
          <w:i/>
          <w:iCs/>
        </w:rPr>
      </w:pPr>
      <w:r w:rsidRPr="00D46B57">
        <w:rPr>
          <w:rFonts w:cstheme="minorHAnsi"/>
          <w:i/>
          <w:iCs/>
        </w:rPr>
        <w:t>helhedsorienterede managementform forventes kravene fra det omgivende samfund at blive</w:t>
      </w:r>
    </w:p>
    <w:p w14:paraId="4E5162D8" w14:textId="77777777" w:rsidR="0067522A" w:rsidRPr="00D46B57" w:rsidRDefault="0067522A" w:rsidP="0067522A">
      <w:pPr>
        <w:autoSpaceDE w:val="0"/>
        <w:autoSpaceDN w:val="0"/>
        <w:adjustRightInd w:val="0"/>
        <w:spacing w:after="0" w:line="240" w:lineRule="auto"/>
        <w:rPr>
          <w:rFonts w:cstheme="minorHAnsi"/>
          <w:i/>
          <w:iCs/>
        </w:rPr>
      </w:pPr>
      <w:r w:rsidRPr="00D46B57">
        <w:rPr>
          <w:rFonts w:cstheme="minorHAnsi"/>
          <w:i/>
          <w:iCs/>
        </w:rPr>
        <w:t>efterlevet, sideløbende med de økonomiske krav. Som en sidebemærkning kan det påpeges</w:t>
      </w:r>
    </w:p>
    <w:p w14:paraId="2349C6C5" w14:textId="77777777" w:rsidR="0067522A" w:rsidRPr="00D46B57" w:rsidRDefault="0067522A" w:rsidP="0067522A">
      <w:pPr>
        <w:autoSpaceDE w:val="0"/>
        <w:autoSpaceDN w:val="0"/>
        <w:adjustRightInd w:val="0"/>
        <w:spacing w:after="0" w:line="240" w:lineRule="auto"/>
        <w:rPr>
          <w:rFonts w:cstheme="minorHAnsi"/>
          <w:i/>
          <w:iCs/>
        </w:rPr>
      </w:pPr>
      <w:r w:rsidRPr="00D46B57">
        <w:rPr>
          <w:rFonts w:cstheme="minorHAnsi"/>
          <w:i/>
          <w:iCs/>
        </w:rPr>
        <w:t>alt håndtering af husdyrgødning foregår ved hjælp fra maskinstation som efterfølgende</w:t>
      </w:r>
    </w:p>
    <w:p w14:paraId="605B4649" w14:textId="77777777" w:rsidR="0067522A" w:rsidRPr="00D46B57" w:rsidRDefault="0067522A" w:rsidP="0067522A">
      <w:pPr>
        <w:autoSpaceDE w:val="0"/>
        <w:autoSpaceDN w:val="0"/>
        <w:adjustRightInd w:val="0"/>
        <w:spacing w:after="0" w:line="240" w:lineRule="auto"/>
        <w:rPr>
          <w:rFonts w:cstheme="minorHAnsi"/>
          <w:i/>
          <w:iCs/>
        </w:rPr>
      </w:pPr>
      <w:r w:rsidRPr="00D46B57">
        <w:rPr>
          <w:rFonts w:cstheme="minorHAnsi"/>
          <w:i/>
          <w:iCs/>
        </w:rPr>
        <w:t>nedfælder husdyrgødningen.</w:t>
      </w:r>
    </w:p>
    <w:p w14:paraId="28A44CBE" w14:textId="77777777" w:rsidR="0067522A" w:rsidRPr="00D46B57" w:rsidRDefault="0067522A" w:rsidP="0067522A">
      <w:pPr>
        <w:autoSpaceDE w:val="0"/>
        <w:autoSpaceDN w:val="0"/>
        <w:adjustRightInd w:val="0"/>
        <w:spacing w:after="0" w:line="240" w:lineRule="auto"/>
        <w:rPr>
          <w:rFonts w:cstheme="minorHAnsi"/>
          <w:i/>
          <w:iCs/>
        </w:rPr>
      </w:pPr>
      <w:r w:rsidRPr="00D46B57">
        <w:rPr>
          <w:rFonts w:cstheme="minorHAnsi"/>
          <w:i/>
          <w:iCs/>
        </w:rPr>
        <w:t>Sikring af bygninger og udstyr er i driftsklar stand, sker ved det daglige tilsyn og de nødvendige</w:t>
      </w:r>
    </w:p>
    <w:p w14:paraId="4220CFEB" w14:textId="77777777" w:rsidR="0067522A" w:rsidRPr="00D46B57" w:rsidRDefault="0067522A" w:rsidP="0067522A">
      <w:pPr>
        <w:autoSpaceDE w:val="0"/>
        <w:autoSpaceDN w:val="0"/>
        <w:adjustRightInd w:val="0"/>
        <w:spacing w:after="0" w:line="240" w:lineRule="auto"/>
        <w:rPr>
          <w:rFonts w:cstheme="minorHAnsi"/>
          <w:i/>
          <w:iCs/>
        </w:rPr>
      </w:pPr>
      <w:r w:rsidRPr="00D46B57">
        <w:rPr>
          <w:rFonts w:cstheme="minorHAnsi"/>
          <w:i/>
          <w:iCs/>
        </w:rPr>
        <w:t>reparationer enten ved ejers eller relevante håndværkere hjælp.</w:t>
      </w:r>
    </w:p>
    <w:p w14:paraId="7FD53B5D" w14:textId="4AC10DDA" w:rsidR="0067522A" w:rsidRPr="00D46B57" w:rsidRDefault="00D87F24" w:rsidP="0067522A">
      <w:pPr>
        <w:autoSpaceDE w:val="0"/>
        <w:autoSpaceDN w:val="0"/>
        <w:adjustRightInd w:val="0"/>
        <w:spacing w:after="0" w:line="240" w:lineRule="auto"/>
        <w:rPr>
          <w:rFonts w:cstheme="minorHAnsi"/>
        </w:rPr>
      </w:pPr>
      <w:r w:rsidRPr="00D46B57">
        <w:rPr>
          <w:rFonts w:cstheme="minorHAnsi"/>
          <w:b/>
          <w:bCs/>
        </w:rPr>
        <w:t>Ansøger har vurderet</w:t>
      </w:r>
      <w:r w:rsidR="00F0718E" w:rsidRPr="00D46B57">
        <w:rPr>
          <w:rFonts w:cstheme="minorHAnsi"/>
          <w:b/>
          <w:bCs/>
        </w:rPr>
        <w:t xml:space="preserve"> at</w:t>
      </w:r>
      <w:r w:rsidR="0067522A" w:rsidRPr="00D46B57">
        <w:rPr>
          <w:rFonts w:cstheme="minorHAnsi"/>
          <w:b/>
          <w:bCs/>
        </w:rPr>
        <w:t xml:space="preserve">, </w:t>
      </w:r>
      <w:r w:rsidR="0067522A" w:rsidRPr="00D46B57">
        <w:rPr>
          <w:rFonts w:cstheme="minorHAnsi"/>
        </w:rPr>
        <w:t>med ovenstående redegørelse og de stillede vilkår,</w:t>
      </w:r>
    </w:p>
    <w:p w14:paraId="346D7B2B" w14:textId="3E8BD13F" w:rsidR="00F0718E" w:rsidRPr="00D46B57" w:rsidRDefault="0067522A" w:rsidP="00F0718E">
      <w:pPr>
        <w:autoSpaceDE w:val="0"/>
        <w:autoSpaceDN w:val="0"/>
        <w:adjustRightInd w:val="0"/>
        <w:spacing w:after="0" w:line="240" w:lineRule="auto"/>
        <w:rPr>
          <w:rFonts w:cstheme="minorHAnsi"/>
          <w:color w:val="4F6228" w:themeColor="accent3" w:themeShade="80"/>
        </w:rPr>
      </w:pPr>
      <w:r w:rsidRPr="00D46B57">
        <w:rPr>
          <w:rFonts w:cstheme="minorHAnsi"/>
        </w:rPr>
        <w:t xml:space="preserve">at bedriften lever op til BAT for management. Der er stillet vilkår </w:t>
      </w:r>
      <w:r w:rsidR="00F0718E" w:rsidRPr="00D46B57">
        <w:rPr>
          <w:rFonts w:cstheme="minorHAnsi"/>
        </w:rPr>
        <w:t xml:space="preserve">i gældende miljøgodkendelse </w:t>
      </w:r>
      <w:r w:rsidRPr="00D46B57">
        <w:rPr>
          <w:rFonts w:cstheme="minorHAnsi"/>
        </w:rPr>
        <w:t>til bl.a. kontrol</w:t>
      </w:r>
      <w:r w:rsidR="00F0718E" w:rsidRPr="00D46B57">
        <w:rPr>
          <w:rFonts w:cstheme="minorHAnsi"/>
        </w:rPr>
        <w:t xml:space="preserve"> </w:t>
      </w:r>
      <w:r w:rsidRPr="00D46B57">
        <w:rPr>
          <w:rFonts w:cstheme="minorHAnsi"/>
        </w:rPr>
        <w:t>og egenkontrol inden for flere af punkterne. Der udarbejde</w:t>
      </w:r>
      <w:r w:rsidR="00E20E1B">
        <w:rPr>
          <w:rFonts w:cstheme="minorHAnsi"/>
        </w:rPr>
        <w:t>s</w:t>
      </w:r>
      <w:r w:rsidRPr="00D46B57">
        <w:rPr>
          <w:rFonts w:cstheme="minorHAnsi"/>
        </w:rPr>
        <w:t xml:space="preserve"> beredskabsplan for</w:t>
      </w:r>
      <w:r w:rsidR="00F0718E" w:rsidRPr="00D46B57">
        <w:rPr>
          <w:rFonts w:cstheme="minorHAnsi"/>
        </w:rPr>
        <w:t xml:space="preserve"> </w:t>
      </w:r>
      <w:r w:rsidRPr="00D46B57">
        <w:rPr>
          <w:rFonts w:cstheme="minorHAnsi"/>
        </w:rPr>
        <w:t>ejendommen.</w:t>
      </w:r>
      <w:r w:rsidRPr="00D46B57">
        <w:rPr>
          <w:rFonts w:cstheme="minorHAnsi"/>
          <w:color w:val="4F6228" w:themeColor="accent3" w:themeShade="80"/>
        </w:rPr>
        <w:t xml:space="preserve"> </w:t>
      </w:r>
    </w:p>
    <w:p w14:paraId="09B12906" w14:textId="4E8EF248" w:rsidR="00AC32A8" w:rsidRPr="00E4783E" w:rsidRDefault="001D71F8" w:rsidP="00AE58F4">
      <w:pPr>
        <w:autoSpaceDE w:val="0"/>
        <w:autoSpaceDN w:val="0"/>
        <w:adjustRightInd w:val="0"/>
        <w:spacing w:after="0" w:line="240" w:lineRule="auto"/>
      </w:pPr>
      <w:r>
        <w:rPr>
          <w:u w:val="single"/>
        </w:rPr>
        <w:br/>
      </w:r>
    </w:p>
    <w:p w14:paraId="6C7F7B0E" w14:textId="77777777" w:rsidR="00406284" w:rsidRDefault="00406284" w:rsidP="00A47F62">
      <w:pPr>
        <w:rPr>
          <w:b/>
        </w:rPr>
      </w:pPr>
      <w:r>
        <w:rPr>
          <w:b/>
        </w:rPr>
        <w:t>O</w:t>
      </w:r>
      <w:r w:rsidRPr="00406284">
        <w:rPr>
          <w:b/>
        </w:rPr>
        <w:t>ffentlighedsfasen</w:t>
      </w:r>
    </w:p>
    <w:p w14:paraId="71A0CAE8" w14:textId="77777777" w:rsidR="00406284" w:rsidRDefault="00406284" w:rsidP="00406284">
      <w:r w:rsidRPr="00406284">
        <w:t>Såfremt der indkommer spørgs</w:t>
      </w:r>
      <w:r w:rsidRPr="00406284">
        <w:softHyphen/>
        <w:t>mål</w:t>
      </w:r>
      <w:r>
        <w:t>/bemærkninger/indsigelser</w:t>
      </w:r>
      <w:r w:rsidRPr="00406284">
        <w:t xml:space="preserve"> til pro</w:t>
      </w:r>
      <w:r>
        <w:t>jektet</w:t>
      </w:r>
      <w:r w:rsidRPr="00406284">
        <w:t xml:space="preserve"> i forbindelse med offentlighedsfasen, skal der foretages en vurdering af d</w:t>
      </w:r>
      <w:r>
        <w:t>isse</w:t>
      </w:r>
      <w:r w:rsidRPr="00406284">
        <w:t>. Vurde</w:t>
      </w:r>
      <w:r w:rsidRPr="00406284">
        <w:softHyphen/>
      </w:r>
      <w:r>
        <w:t>ring af om der skal ske ændringer</w:t>
      </w:r>
      <w:r w:rsidRPr="00406284">
        <w:t xml:space="preserve"> som følge af høringssvar. </w:t>
      </w:r>
    </w:p>
    <w:p w14:paraId="27396FE3" w14:textId="618621DE" w:rsidR="00E57060" w:rsidRDefault="00E57060" w:rsidP="00B03FA5">
      <w:pPr>
        <w:pStyle w:val="Listeafsnit"/>
      </w:pPr>
    </w:p>
    <w:p w14:paraId="6D6633E9" w14:textId="04E2621E" w:rsidR="00E57060" w:rsidRDefault="00E57060" w:rsidP="00B03FA5">
      <w:pPr>
        <w:pStyle w:val="Listeafsnit"/>
      </w:pPr>
    </w:p>
    <w:p w14:paraId="7BDABEBC" w14:textId="2DF8A768" w:rsidR="00E57060" w:rsidRDefault="00E57060" w:rsidP="00B03FA5">
      <w:pPr>
        <w:pStyle w:val="Listeafsnit"/>
      </w:pPr>
    </w:p>
    <w:p w14:paraId="406FCFD4" w14:textId="297C0123" w:rsidR="00E57060" w:rsidRDefault="00E57060" w:rsidP="00B03FA5">
      <w:pPr>
        <w:pStyle w:val="Listeafsnit"/>
      </w:pPr>
    </w:p>
    <w:p w14:paraId="15446A3E" w14:textId="591B39E4" w:rsidR="00E57060" w:rsidRPr="00510EE9" w:rsidRDefault="00E57060" w:rsidP="00B03FA5">
      <w:pPr>
        <w:pStyle w:val="Listeafsnit"/>
      </w:pPr>
    </w:p>
    <w:p w14:paraId="58F85A0F" w14:textId="77777777" w:rsidR="00406284" w:rsidRPr="00863D21" w:rsidRDefault="00406284" w:rsidP="00406284">
      <w:pPr>
        <w:rPr>
          <w:u w:val="single"/>
        </w:rPr>
      </w:pPr>
      <w:r w:rsidRPr="00863D21">
        <w:rPr>
          <w:u w:val="single"/>
        </w:rPr>
        <w:t>Menneskers sundhed:</w:t>
      </w:r>
    </w:p>
    <w:p w14:paraId="5EC1EAAF" w14:textId="77D98346" w:rsidR="00B03FA5" w:rsidRPr="00863D21" w:rsidRDefault="00B03FA5" w:rsidP="00406284">
      <w:r w:rsidRPr="00863D21">
        <w:t xml:space="preserve">Det vurderes grundet ejendommens beliggenhed at der ikke ved projektet vil være følgende påvirkninger. </w:t>
      </w:r>
    </w:p>
    <w:p w14:paraId="2B70E652" w14:textId="77777777" w:rsidR="0052129A" w:rsidRDefault="0052129A" w:rsidP="00406284"/>
    <w:p w14:paraId="2D1CBE7D" w14:textId="77777777" w:rsidR="0052129A" w:rsidRPr="00154BD1" w:rsidRDefault="0052129A" w:rsidP="0052129A">
      <w:pPr>
        <w:rPr>
          <w:rStyle w:val="Strk"/>
          <w:rFonts w:asciiTheme="majorHAnsi" w:hAnsiTheme="majorHAnsi"/>
          <w:b w:val="0"/>
          <w:bCs w:val="0"/>
          <w:sz w:val="24"/>
          <w:szCs w:val="24"/>
        </w:rPr>
      </w:pPr>
      <w:r w:rsidRPr="00154BD1">
        <w:rPr>
          <w:rStyle w:val="Strk"/>
          <w:rFonts w:asciiTheme="majorHAnsi" w:hAnsiTheme="majorHAnsi"/>
          <w:sz w:val="24"/>
          <w:szCs w:val="24"/>
        </w:rPr>
        <w:t>Transport</w:t>
      </w:r>
    </w:p>
    <w:p w14:paraId="41269F44" w14:textId="77777777" w:rsidR="00754A43" w:rsidRDefault="00754A43" w:rsidP="00406284">
      <w:r>
        <w:t>Antal transporter er uændret, og der er ikke konstateret gener ved den nuværende drift.</w:t>
      </w:r>
    </w:p>
    <w:p w14:paraId="692E95E5" w14:textId="60618080" w:rsidR="003844B1" w:rsidRPr="00863D21" w:rsidRDefault="003844B1" w:rsidP="003844B1">
      <w:r w:rsidRPr="00863D21">
        <w:t>Trafiksikkerhed (Ind- og udkørsel fra ejendom samt transport til og fra ejendommen</w:t>
      </w:r>
      <w:r>
        <w:t>) ændres ikke idet der er gode oversigtsforhold ved indkørslen.</w:t>
      </w:r>
      <w:r w:rsidRPr="00863D21">
        <w:t xml:space="preserve"> </w:t>
      </w:r>
    </w:p>
    <w:p w14:paraId="50107DF7" w14:textId="0796ED44" w:rsidR="00406284" w:rsidRPr="0052129A" w:rsidRDefault="00406284" w:rsidP="00406284">
      <w:pPr>
        <w:rPr>
          <w:b/>
        </w:rPr>
      </w:pPr>
      <w:r w:rsidRPr="0052129A">
        <w:rPr>
          <w:b/>
        </w:rPr>
        <w:t xml:space="preserve">Lys-/skyggegener </w:t>
      </w:r>
    </w:p>
    <w:p w14:paraId="4418EC65" w14:textId="5C8E9D39" w:rsidR="00E42A61" w:rsidRPr="00863D21" w:rsidRDefault="00E42A61" w:rsidP="00406284">
      <w:r>
        <w:t xml:space="preserve">Staldene og belysningen heri og den udendørs belysning på ejendommen kan ikke ses </w:t>
      </w:r>
      <w:r w:rsidR="0052129A">
        <w:t>udenfor matriklen grundet staldenes placering bag områdets store terræn</w:t>
      </w:r>
      <w:r w:rsidR="003844B1">
        <w:t>forskelle.</w:t>
      </w:r>
    </w:p>
    <w:p w14:paraId="23BD5927" w14:textId="6632763C" w:rsidR="00406284" w:rsidRDefault="00406284" w:rsidP="00406284">
      <w:r w:rsidRPr="00863D21">
        <w:t>Friluftsliv og rekreative interesser (kunne fx være sløjfning af en rekreativ sti)</w:t>
      </w:r>
    </w:p>
    <w:p w14:paraId="13B716DC" w14:textId="770A2ABD" w:rsidR="003844B1" w:rsidRPr="00863D21" w:rsidRDefault="003844B1" w:rsidP="00406284">
      <w:r>
        <w:t>Ansøger vurderer at der ikke er interesser indenfor friluftsliv eller rekreative områder ift det ansøgte.</w:t>
      </w:r>
    </w:p>
    <w:p w14:paraId="1FB652F8" w14:textId="77777777" w:rsidR="00406284" w:rsidRPr="00863D21" w:rsidRDefault="00406284" w:rsidP="00406284">
      <w:pPr>
        <w:rPr>
          <w:u w:val="single"/>
        </w:rPr>
      </w:pPr>
    </w:p>
    <w:p w14:paraId="440F7F70" w14:textId="4A3F46A8" w:rsidR="00406284" w:rsidRDefault="00406284" w:rsidP="00406284">
      <w:pPr>
        <w:rPr>
          <w:u w:val="single"/>
        </w:rPr>
      </w:pPr>
    </w:p>
    <w:p w14:paraId="610903E8" w14:textId="77777777" w:rsidR="003844B1" w:rsidRPr="003844B1" w:rsidRDefault="003844B1" w:rsidP="003844B1">
      <w:pPr>
        <w:rPr>
          <w:rStyle w:val="Strk"/>
          <w:rFonts w:cstheme="minorHAnsi"/>
          <w:b w:val="0"/>
          <w:bCs w:val="0"/>
        </w:rPr>
      </w:pPr>
      <w:r w:rsidRPr="003844B1">
        <w:rPr>
          <w:rStyle w:val="Strk"/>
          <w:rFonts w:cstheme="minorHAnsi"/>
        </w:rPr>
        <w:t>Ammoniakfordampning og natur</w:t>
      </w:r>
    </w:p>
    <w:p w14:paraId="1C71C5D2" w14:textId="77777777" w:rsidR="00AC69A9" w:rsidRPr="00D46B57" w:rsidRDefault="00AC69A9" w:rsidP="00AC69A9">
      <w:pPr>
        <w:rPr>
          <w:rStyle w:val="Strk"/>
          <w:rFonts w:cstheme="minorHAnsi"/>
          <w:b w:val="0"/>
          <w:bCs w:val="0"/>
        </w:rPr>
      </w:pPr>
      <w:r w:rsidRPr="00D46B57">
        <w:rPr>
          <w:rStyle w:val="Strk"/>
          <w:rFonts w:cstheme="minorHAnsi"/>
          <w:b w:val="0"/>
        </w:rPr>
        <w:t xml:space="preserve">Ændringen medfører, at NH3-fordampningen fra husdyrbruget </w:t>
      </w:r>
      <w:r>
        <w:rPr>
          <w:rStyle w:val="Strk"/>
          <w:rFonts w:cstheme="minorHAnsi"/>
          <w:b w:val="0"/>
        </w:rPr>
        <w:t>er uændret på 6240,6 kg N/år.</w:t>
      </w:r>
      <w:r w:rsidRPr="00D46B57">
        <w:rPr>
          <w:rStyle w:val="Strk"/>
          <w:rFonts w:cstheme="minorHAnsi"/>
          <w:b w:val="0"/>
        </w:rPr>
        <w:t xml:space="preserve"> N-</w:t>
      </w:r>
      <w:r>
        <w:rPr>
          <w:rStyle w:val="Strk"/>
          <w:rFonts w:cstheme="minorHAnsi"/>
          <w:b w:val="0"/>
        </w:rPr>
        <w:t>total</w:t>
      </w:r>
      <w:r w:rsidRPr="00D46B57">
        <w:rPr>
          <w:rStyle w:val="Strk"/>
          <w:rFonts w:cstheme="minorHAnsi"/>
          <w:b w:val="0"/>
        </w:rPr>
        <w:t>depositionen på de nærmeste kat</w:t>
      </w:r>
      <w:r>
        <w:rPr>
          <w:rStyle w:val="Strk"/>
          <w:rFonts w:cstheme="minorHAnsi"/>
          <w:b w:val="0"/>
        </w:rPr>
        <w:t>e</w:t>
      </w:r>
      <w:r w:rsidRPr="00D46B57">
        <w:rPr>
          <w:rStyle w:val="Strk"/>
          <w:rFonts w:cstheme="minorHAnsi"/>
          <w:b w:val="0"/>
        </w:rPr>
        <w:t xml:space="preserve">gori I, II og III punkter er beregnet til henholdsvis </w:t>
      </w:r>
      <w:r>
        <w:rPr>
          <w:rStyle w:val="Strk"/>
          <w:rFonts w:cstheme="minorHAnsi"/>
          <w:b w:val="0"/>
        </w:rPr>
        <w:t>0,0</w:t>
      </w:r>
      <w:r w:rsidRPr="00D46B57">
        <w:rPr>
          <w:rStyle w:val="Strk"/>
          <w:rFonts w:cstheme="minorHAnsi"/>
          <w:b w:val="0"/>
        </w:rPr>
        <w:t xml:space="preserve"> og </w:t>
      </w:r>
      <w:r>
        <w:rPr>
          <w:rStyle w:val="Strk"/>
          <w:rFonts w:cstheme="minorHAnsi"/>
          <w:b w:val="0"/>
        </w:rPr>
        <w:t>0,1</w:t>
      </w:r>
      <w:r w:rsidRPr="00D46B57">
        <w:rPr>
          <w:rStyle w:val="Strk"/>
          <w:rFonts w:cstheme="minorHAnsi"/>
          <w:b w:val="0"/>
        </w:rPr>
        <w:t xml:space="preserve"> og </w:t>
      </w:r>
      <w:r>
        <w:rPr>
          <w:rStyle w:val="Strk"/>
          <w:rFonts w:cstheme="minorHAnsi"/>
          <w:b w:val="0"/>
        </w:rPr>
        <w:t>3,6</w:t>
      </w:r>
      <w:r w:rsidRPr="00D46B57">
        <w:rPr>
          <w:rStyle w:val="Strk"/>
          <w:rFonts w:cstheme="minorHAnsi"/>
          <w:b w:val="0"/>
        </w:rPr>
        <w:t xml:space="preserve"> kg N/ha. I kat. III er indregnet stigningen i de seneste 8 år</w:t>
      </w:r>
      <w:r>
        <w:rPr>
          <w:rStyle w:val="Strk"/>
          <w:rFonts w:cstheme="minorHAnsi"/>
          <w:b w:val="0"/>
        </w:rPr>
        <w:t>, som er en merdeposition på 0,4 kg N</w:t>
      </w:r>
      <w:r w:rsidRPr="00D46B57">
        <w:rPr>
          <w:rStyle w:val="Strk"/>
          <w:rFonts w:cstheme="minorHAnsi"/>
          <w:b w:val="0"/>
        </w:rPr>
        <w:t>. Det er for alle kategorier under den lovmæssige grænseværdi på henholdsvis 0,7, 1,0 og en merdeposition på 1,0 kg N/ha. Når disse værdier er overholdt, vurderes det, at der ikke sker påvirkning af hverken habitatnatur eller anden beskyttet natur, heller ikke i kumulation med andre husdyrbrug.</w:t>
      </w:r>
    </w:p>
    <w:p w14:paraId="582C1C8F" w14:textId="6C6F6516" w:rsidR="00754A43" w:rsidRDefault="00754A43" w:rsidP="003844B1">
      <w:pPr>
        <w:rPr>
          <w:rStyle w:val="Strk"/>
          <w:rFonts w:cstheme="minorHAnsi"/>
          <w:b w:val="0"/>
        </w:rPr>
      </w:pPr>
      <w:r>
        <w:rPr>
          <w:rStyle w:val="Strk"/>
          <w:rFonts w:cstheme="minorHAnsi"/>
          <w:b w:val="0"/>
        </w:rPr>
        <w:t>Det vurderes at ejendommen ammoniakdeposition og anvendelse af ammoniakreducerende tiltag er tilstrækkelig.</w:t>
      </w:r>
    </w:p>
    <w:p w14:paraId="644BFD77" w14:textId="77777777" w:rsidR="003844B1" w:rsidRPr="00863D21" w:rsidRDefault="003844B1" w:rsidP="00406284">
      <w:pPr>
        <w:rPr>
          <w:u w:val="single"/>
        </w:rPr>
      </w:pPr>
    </w:p>
    <w:p w14:paraId="2198CC92" w14:textId="77777777" w:rsidR="00406284" w:rsidRPr="00863D21" w:rsidRDefault="00406284" w:rsidP="00406284">
      <w:pPr>
        <w:rPr>
          <w:u w:val="single"/>
        </w:rPr>
      </w:pPr>
      <w:r w:rsidRPr="00863D21">
        <w:rPr>
          <w:u w:val="single"/>
        </w:rPr>
        <w:t>Grundvand, overfladevand og jordbund (erosion, arealbefæstelse, vandkvalitet og -kvantitet):</w:t>
      </w:r>
    </w:p>
    <w:p w14:paraId="3ED2507D" w14:textId="5DDF9E77" w:rsidR="0086251F" w:rsidRPr="00863D21" w:rsidRDefault="0086251F" w:rsidP="00406284">
      <w:r w:rsidRPr="00863D21">
        <w:t xml:space="preserve">Da der er tale om eksisterende godkendte </w:t>
      </w:r>
      <w:r w:rsidR="00754A43">
        <w:t xml:space="preserve">bygninger og </w:t>
      </w:r>
      <w:r w:rsidRPr="00863D21">
        <w:t>gyllebeholder</w:t>
      </w:r>
      <w:r w:rsidR="00AF6F44">
        <w:t>e</w:t>
      </w:r>
      <w:r w:rsidRPr="00863D21">
        <w:t xml:space="preserve">, </w:t>
      </w:r>
      <w:r w:rsidR="00BB1E51">
        <w:t>der alle overholder</w:t>
      </w:r>
      <w:r w:rsidRPr="00863D21">
        <w:t xml:space="preserve"> gældende byggeforskrifter og afstandskrav forventes det ikke at der vil kunne opstå påvirkning af nedenstående områder.</w:t>
      </w:r>
    </w:p>
    <w:p w14:paraId="7DECD18E" w14:textId="3050E26C" w:rsidR="00406284" w:rsidRPr="00863D21" w:rsidRDefault="0086251F" w:rsidP="00406284">
      <w:r w:rsidRPr="00863D21">
        <w:t>G</w:t>
      </w:r>
      <w:r w:rsidR="00406284" w:rsidRPr="00863D21">
        <w:t>rundvandsinteresser (beskyttelse og sikring af drikkevand)</w:t>
      </w:r>
    </w:p>
    <w:p w14:paraId="01303099" w14:textId="51C52C0D" w:rsidR="00406284" w:rsidRDefault="00406284" w:rsidP="00406284">
      <w:r w:rsidRPr="00863D21">
        <w:lastRenderedPageBreak/>
        <w:t xml:space="preserve">Grundvandssænkning </w:t>
      </w:r>
    </w:p>
    <w:p w14:paraId="30C50260" w14:textId="18EC26B8" w:rsidR="00406284" w:rsidRDefault="00406284" w:rsidP="00406284">
      <w:r w:rsidRPr="00863D21">
        <w:t>Limfjord, vandløb, søer og vådområder</w:t>
      </w:r>
    </w:p>
    <w:p w14:paraId="36962FBF" w14:textId="6BFCF5FD" w:rsidR="006D0415" w:rsidRPr="00863D21" w:rsidRDefault="006D0415" w:rsidP="00406284">
      <w:r>
        <w:t>Da ejendommens drift af udspredningsarealer er reguleret i gødningsbekendtgørelsens regelsæt forventes det ikke at have negativ effekt på recipienter.</w:t>
      </w:r>
    </w:p>
    <w:p w14:paraId="10F8D779" w14:textId="6275D7A1" w:rsidR="00406284" w:rsidRDefault="00406284" w:rsidP="00406284">
      <w:r w:rsidRPr="00863D21">
        <w:t>Håndtering af spildevand</w:t>
      </w:r>
    </w:p>
    <w:p w14:paraId="5DDE2AE8" w14:textId="2F20E3F1" w:rsidR="006D0415" w:rsidRDefault="006D0415" w:rsidP="00406284"/>
    <w:p w14:paraId="1BD57057" w14:textId="0F525006" w:rsidR="006D0415" w:rsidRPr="00863D21" w:rsidRDefault="006D0415" w:rsidP="00406284">
      <w:r>
        <w:t>Ejendommens håndtering af spildevand ændres ikke ved det ansøgte.</w:t>
      </w:r>
    </w:p>
    <w:p w14:paraId="356EFD95" w14:textId="423CDFC9" w:rsidR="00406284" w:rsidRDefault="00406284" w:rsidP="00406284">
      <w:r w:rsidRPr="00863D21">
        <w:t>Håndtering af overfladevand</w:t>
      </w:r>
    </w:p>
    <w:p w14:paraId="7F0F6FA1" w14:textId="632DCFDE" w:rsidR="000F17D8" w:rsidRDefault="00D83385" w:rsidP="00406284">
      <w:r>
        <w:t xml:space="preserve">Overfladevand fra </w:t>
      </w:r>
      <w:r w:rsidR="000F17D8">
        <w:t xml:space="preserve">ensilagepladsen </w:t>
      </w:r>
      <w:r w:rsidR="00A028A7">
        <w:t xml:space="preserve">vil blive </w:t>
      </w:r>
      <w:r w:rsidR="000F17D8">
        <w:t>opsamle</w:t>
      </w:r>
      <w:r w:rsidR="00A028A7">
        <w:t>t</w:t>
      </w:r>
      <w:r w:rsidR="00754A43">
        <w:t>.</w:t>
      </w:r>
    </w:p>
    <w:p w14:paraId="55A7FF90" w14:textId="6CCD8E82" w:rsidR="0052257C" w:rsidRDefault="00192914" w:rsidP="00192914">
      <w:pPr>
        <w:autoSpaceDE w:val="0"/>
        <w:autoSpaceDN w:val="0"/>
        <w:adjustRightInd w:val="0"/>
        <w:spacing w:after="0" w:line="240" w:lineRule="auto"/>
        <w:rPr>
          <w:rFonts w:cstheme="minorHAnsi"/>
        </w:rPr>
      </w:pPr>
      <w:r w:rsidRPr="00D46B57">
        <w:rPr>
          <w:rFonts w:cstheme="minorHAnsi"/>
        </w:rPr>
        <w:t xml:space="preserve">Tagvand fra </w:t>
      </w:r>
      <w:r w:rsidR="0094487B">
        <w:rPr>
          <w:rFonts w:cstheme="minorHAnsi"/>
        </w:rPr>
        <w:t>stalde nedsives</w:t>
      </w:r>
      <w:r w:rsidR="00754A43">
        <w:rPr>
          <w:rFonts w:cstheme="minorHAnsi"/>
        </w:rPr>
        <w:t xml:space="preserve"> i faskine</w:t>
      </w:r>
    </w:p>
    <w:p w14:paraId="0FB39D6F" w14:textId="77777777" w:rsidR="0052257C" w:rsidRDefault="0052257C" w:rsidP="00406284"/>
    <w:p w14:paraId="7E031D4C" w14:textId="690F6C1E" w:rsidR="00406284" w:rsidRDefault="00406284" w:rsidP="00406284">
      <w:r w:rsidRPr="00863D21">
        <w:t xml:space="preserve">Jordforurening (jordforurening efter lov om jordforurening, men også fx zink) </w:t>
      </w:r>
    </w:p>
    <w:p w14:paraId="14E61B55" w14:textId="7C4E9373" w:rsidR="006D0415" w:rsidRPr="00863D21" w:rsidRDefault="006D0415" w:rsidP="00406284">
      <w:r>
        <w:t>Der er ikke arealer der er kortlagte ift jordforurening på ejendommen.</w:t>
      </w:r>
    </w:p>
    <w:p w14:paraId="61CD3EAC" w14:textId="77777777" w:rsidR="0052257C" w:rsidRDefault="0052257C" w:rsidP="00406284"/>
    <w:p w14:paraId="6423B2A1" w14:textId="77777777" w:rsidR="00406284" w:rsidRPr="00863D21" w:rsidRDefault="00406284" w:rsidP="00406284">
      <w:pPr>
        <w:rPr>
          <w:u w:val="single"/>
        </w:rPr>
      </w:pPr>
      <w:r w:rsidRPr="00863D21">
        <w:rPr>
          <w:u w:val="single"/>
        </w:rPr>
        <w:t>Klimatiske faktorer:</w:t>
      </w:r>
    </w:p>
    <w:p w14:paraId="4888C5E5" w14:textId="65402A2E" w:rsidR="00406284" w:rsidRPr="00863D21" w:rsidRDefault="003A11C0" w:rsidP="00406284">
      <w:r w:rsidRPr="00863D21">
        <w:t>Det a</w:t>
      </w:r>
      <w:r w:rsidR="00457A25" w:rsidRPr="00863D21">
        <w:t>nsøgte påvirker ikke eller påvirkes ikke af v</w:t>
      </w:r>
      <w:r w:rsidR="00406284" w:rsidRPr="00863D21">
        <w:t>andstandsstigninger (hav, grundvand, regnhændelser)</w:t>
      </w:r>
    </w:p>
    <w:p w14:paraId="421CC240" w14:textId="2A5BFF6B" w:rsidR="00406284" w:rsidRPr="00863D21" w:rsidRDefault="006D0415" w:rsidP="00406284">
      <w:r>
        <w:t>Da der er tale om traditionel mælkeproduktion, og der er anvendt energibesparende foranstaltninger i forbindelse med drift af ejendommen</w:t>
      </w:r>
      <w:r w:rsidR="00553631">
        <w:t xml:space="preserve"> vurderes det ikke af have en negativ effekt overfor de klimatiske forhold. </w:t>
      </w:r>
    </w:p>
    <w:p w14:paraId="6454E5D8" w14:textId="77777777" w:rsidR="00406284" w:rsidRPr="00863D21" w:rsidRDefault="00406284" w:rsidP="00406284">
      <w:pPr>
        <w:rPr>
          <w:u w:val="single"/>
        </w:rPr>
      </w:pPr>
    </w:p>
    <w:p w14:paraId="28026C15" w14:textId="77777777" w:rsidR="00406284" w:rsidRPr="00863D21" w:rsidRDefault="00406284" w:rsidP="00406284">
      <w:pPr>
        <w:rPr>
          <w:u w:val="single"/>
        </w:rPr>
      </w:pPr>
      <w:r w:rsidRPr="00863D21">
        <w:rPr>
          <w:u w:val="single"/>
        </w:rPr>
        <w:t>Materielle goder:</w:t>
      </w:r>
    </w:p>
    <w:p w14:paraId="7FF92895" w14:textId="273138C9" w:rsidR="00406284" w:rsidRPr="00863D21" w:rsidRDefault="00457A25" w:rsidP="00406284">
      <w:r w:rsidRPr="00863D21">
        <w:t>Idet der er tale om</w:t>
      </w:r>
      <w:r w:rsidR="00754A43">
        <w:t xml:space="preserve"> </w:t>
      </w:r>
      <w:r w:rsidR="00224A6A">
        <w:t>godkendelse og</w:t>
      </w:r>
      <w:r w:rsidR="00DA6AF3">
        <w:t xml:space="preserve"> mindre tilpasning af det eksisterende husdyrbrug</w:t>
      </w:r>
      <w:r w:rsidRPr="00863D21">
        <w:t xml:space="preserve"> er der ikke tale om påvirkning af det omgivende </w:t>
      </w:r>
      <w:r w:rsidR="00406284" w:rsidRPr="00863D21">
        <w:t>samfund</w:t>
      </w:r>
      <w:r w:rsidR="00E1273D" w:rsidRPr="00863D21">
        <w:t xml:space="preserve"> såsom</w:t>
      </w:r>
      <w:r w:rsidR="00406284" w:rsidRPr="00863D21">
        <w:t xml:space="preserve"> – by, institutioner, virksomheder (hotel mv.) eller naboer. </w:t>
      </w:r>
      <w:r w:rsidRPr="00863D21">
        <w:t xml:space="preserve">Grundet afstanden til naboer vurderet det ligeledes at det ikke er af betydning for </w:t>
      </w:r>
      <w:r w:rsidR="00406284" w:rsidRPr="00863D21">
        <w:t>andres udviklingsmuligheder</w:t>
      </w:r>
      <w:r w:rsidR="00504DD6">
        <w:t xml:space="preserve"> eller</w:t>
      </w:r>
      <w:r w:rsidR="00754A43">
        <w:t xml:space="preserve"> lignende(</w:t>
      </w:r>
      <w:r w:rsidR="00406284" w:rsidRPr="00863D21">
        <w:t xml:space="preserve"> Værditab, ud</w:t>
      </w:r>
      <w:r w:rsidR="00406284" w:rsidRPr="00863D21">
        <w:softHyphen/>
        <w:t>sigtsgener mv.)</w:t>
      </w:r>
    </w:p>
    <w:p w14:paraId="1496DCDC" w14:textId="77777777" w:rsidR="00406284" w:rsidRPr="00863D21" w:rsidRDefault="00406284" w:rsidP="00406284">
      <w:pPr>
        <w:rPr>
          <w:u w:val="single"/>
        </w:rPr>
      </w:pPr>
    </w:p>
    <w:p w14:paraId="1CBDA49D" w14:textId="77777777" w:rsidR="00406284" w:rsidRPr="00553631" w:rsidRDefault="00406284" w:rsidP="00406284">
      <w:pPr>
        <w:rPr>
          <w:b/>
          <w:u w:val="single"/>
        </w:rPr>
      </w:pPr>
      <w:r w:rsidRPr="00553631">
        <w:rPr>
          <w:b/>
          <w:u w:val="single"/>
        </w:rPr>
        <w:t>Sårbarhed i forhold til risici for større ulykker eller katastrofer som følge af faktorerne herover</w:t>
      </w:r>
    </w:p>
    <w:p w14:paraId="2C1D076C" w14:textId="77777777" w:rsidR="003F10EB" w:rsidRPr="003F10EB" w:rsidRDefault="003F10EB" w:rsidP="003F10EB">
      <w:pPr>
        <w:pStyle w:val="Default"/>
        <w:rPr>
          <w:rFonts w:asciiTheme="minorHAnsi" w:hAnsiTheme="minorHAnsi" w:cstheme="minorHAnsi"/>
          <w:sz w:val="22"/>
          <w:szCs w:val="22"/>
        </w:rPr>
      </w:pPr>
      <w:r w:rsidRPr="003F10EB">
        <w:rPr>
          <w:rFonts w:asciiTheme="minorHAnsi" w:hAnsiTheme="minorHAnsi" w:cstheme="minorHAnsi"/>
          <w:sz w:val="22"/>
          <w:szCs w:val="22"/>
        </w:rPr>
        <w:t xml:space="preserve">Driftsforstyrrelser eller uheld </w:t>
      </w:r>
    </w:p>
    <w:p w14:paraId="70B293FF" w14:textId="77777777" w:rsidR="003F10EB" w:rsidRPr="003F10EB" w:rsidRDefault="003F10EB" w:rsidP="003F10EB">
      <w:pPr>
        <w:pStyle w:val="Default"/>
        <w:rPr>
          <w:rFonts w:asciiTheme="minorHAnsi" w:hAnsiTheme="minorHAnsi" w:cstheme="minorHAnsi"/>
          <w:sz w:val="22"/>
          <w:szCs w:val="22"/>
        </w:rPr>
      </w:pPr>
      <w:r w:rsidRPr="003F10EB">
        <w:rPr>
          <w:rFonts w:asciiTheme="minorHAnsi" w:hAnsiTheme="minorHAnsi" w:cstheme="minorHAnsi"/>
          <w:b/>
          <w:bCs/>
          <w:sz w:val="22"/>
          <w:szCs w:val="22"/>
        </w:rPr>
        <w:t xml:space="preserve">Beredskabsplan </w:t>
      </w:r>
    </w:p>
    <w:p w14:paraId="0DE49A35" w14:textId="18962A25" w:rsidR="003F10EB" w:rsidRPr="003F10EB" w:rsidRDefault="003F10EB" w:rsidP="003F10EB">
      <w:pPr>
        <w:pStyle w:val="Default"/>
        <w:rPr>
          <w:rFonts w:asciiTheme="minorHAnsi" w:hAnsiTheme="minorHAnsi" w:cstheme="minorHAnsi"/>
          <w:sz w:val="22"/>
          <w:szCs w:val="22"/>
        </w:rPr>
      </w:pPr>
      <w:r w:rsidRPr="003F10EB">
        <w:rPr>
          <w:rFonts w:asciiTheme="minorHAnsi" w:hAnsiTheme="minorHAnsi" w:cstheme="minorHAnsi"/>
          <w:sz w:val="22"/>
          <w:szCs w:val="22"/>
        </w:rPr>
        <w:lastRenderedPageBreak/>
        <w:t xml:space="preserve">På ejendommen </w:t>
      </w:r>
      <w:r w:rsidR="00D033D9">
        <w:rPr>
          <w:rFonts w:asciiTheme="minorHAnsi" w:hAnsiTheme="minorHAnsi" w:cstheme="minorHAnsi"/>
          <w:sz w:val="22"/>
          <w:szCs w:val="22"/>
        </w:rPr>
        <w:t>udarbejdes</w:t>
      </w:r>
      <w:r w:rsidR="003D6E0B">
        <w:rPr>
          <w:rFonts w:asciiTheme="minorHAnsi" w:hAnsiTheme="minorHAnsi" w:cstheme="minorHAnsi"/>
          <w:sz w:val="22"/>
          <w:szCs w:val="22"/>
        </w:rPr>
        <w:t xml:space="preserve"> </w:t>
      </w:r>
      <w:r w:rsidRPr="003F10EB">
        <w:rPr>
          <w:rFonts w:asciiTheme="minorHAnsi" w:hAnsiTheme="minorHAnsi" w:cstheme="minorHAnsi"/>
          <w:sz w:val="22"/>
          <w:szCs w:val="22"/>
        </w:rPr>
        <w:t xml:space="preserve">der en beredskabsplan der beskriver hvilke forholdsregler medarbejder og ejer skal tage ved brand, udslip af gylle eller ved andre uheld og kritiske situationer. Beredskabsplanen vil blive vedlagt som bilag. </w:t>
      </w:r>
    </w:p>
    <w:p w14:paraId="15FCA92A" w14:textId="77777777" w:rsidR="003F10EB" w:rsidRPr="003F10EB" w:rsidRDefault="003F10EB" w:rsidP="003F10EB">
      <w:pPr>
        <w:pStyle w:val="Default"/>
        <w:rPr>
          <w:rFonts w:asciiTheme="minorHAnsi" w:hAnsiTheme="minorHAnsi" w:cstheme="minorHAnsi"/>
          <w:sz w:val="22"/>
          <w:szCs w:val="22"/>
        </w:rPr>
      </w:pPr>
      <w:r w:rsidRPr="003F10EB">
        <w:rPr>
          <w:rFonts w:asciiTheme="minorHAnsi" w:hAnsiTheme="minorHAnsi" w:cstheme="minorHAnsi"/>
          <w:b/>
          <w:bCs/>
          <w:sz w:val="22"/>
          <w:szCs w:val="22"/>
        </w:rPr>
        <w:t xml:space="preserve">Redegørelse for uheld </w:t>
      </w:r>
    </w:p>
    <w:p w14:paraId="18F275CB" w14:textId="6621C56F" w:rsidR="003F10EB" w:rsidRPr="003F10EB" w:rsidRDefault="003F10EB" w:rsidP="003F10EB">
      <w:pPr>
        <w:pStyle w:val="Default"/>
        <w:rPr>
          <w:rFonts w:asciiTheme="minorHAnsi" w:hAnsiTheme="minorHAnsi" w:cstheme="minorHAnsi"/>
          <w:sz w:val="22"/>
          <w:szCs w:val="22"/>
        </w:rPr>
      </w:pPr>
      <w:r w:rsidRPr="003F10EB">
        <w:rPr>
          <w:rFonts w:asciiTheme="minorHAnsi" w:hAnsiTheme="minorHAnsi" w:cstheme="minorHAnsi"/>
          <w:sz w:val="22"/>
          <w:szCs w:val="22"/>
        </w:rPr>
        <w:t xml:space="preserve">De største risici for uheld skønnes at være i forbindelse med håndtering og opbevaring af husdyrgødning, ved strømsvigt samt udslip fyrings- og dieselolie. </w:t>
      </w:r>
    </w:p>
    <w:p w14:paraId="289DB5CE" w14:textId="77777777" w:rsidR="003F10EB" w:rsidRPr="003F10EB" w:rsidRDefault="003F10EB" w:rsidP="003F10EB">
      <w:pPr>
        <w:pStyle w:val="Default"/>
        <w:rPr>
          <w:rFonts w:asciiTheme="minorHAnsi" w:hAnsiTheme="minorHAnsi" w:cstheme="minorHAnsi"/>
          <w:sz w:val="22"/>
          <w:szCs w:val="22"/>
        </w:rPr>
      </w:pPr>
      <w:r w:rsidRPr="003F10EB">
        <w:rPr>
          <w:rFonts w:asciiTheme="minorHAnsi" w:hAnsiTheme="minorHAnsi" w:cstheme="minorHAnsi"/>
          <w:b/>
          <w:bCs/>
          <w:sz w:val="22"/>
          <w:szCs w:val="22"/>
        </w:rPr>
        <w:t xml:space="preserve">Uheld med gylle </w:t>
      </w:r>
    </w:p>
    <w:p w14:paraId="45545722" w14:textId="543AA739" w:rsidR="003F10EB" w:rsidRPr="003F10EB" w:rsidRDefault="003F10EB" w:rsidP="003F10EB">
      <w:pPr>
        <w:pStyle w:val="Default"/>
        <w:rPr>
          <w:rFonts w:asciiTheme="minorHAnsi" w:hAnsiTheme="minorHAnsi" w:cstheme="minorHAnsi"/>
          <w:sz w:val="22"/>
          <w:szCs w:val="22"/>
        </w:rPr>
      </w:pPr>
      <w:r w:rsidRPr="003F10EB">
        <w:rPr>
          <w:rFonts w:asciiTheme="minorHAnsi" w:hAnsiTheme="minorHAnsi" w:cstheme="minorHAnsi"/>
          <w:sz w:val="22"/>
          <w:szCs w:val="22"/>
        </w:rPr>
        <w:t xml:space="preserve">I tilfælde af mindre gylleudslip, vil gyllen samle sig om lækagestedet. Herfra kan det suges op og fjernes. Da gyllen kan suges op, vurderes det at der ikke er fare for forurening af grundvandet. </w:t>
      </w:r>
    </w:p>
    <w:p w14:paraId="4F9F8F23" w14:textId="77777777" w:rsidR="003F10EB" w:rsidRPr="003F10EB" w:rsidRDefault="003F10EB" w:rsidP="003F10EB">
      <w:pPr>
        <w:pStyle w:val="Default"/>
        <w:rPr>
          <w:rFonts w:asciiTheme="minorHAnsi" w:hAnsiTheme="minorHAnsi" w:cstheme="minorHAnsi"/>
          <w:sz w:val="22"/>
          <w:szCs w:val="22"/>
        </w:rPr>
      </w:pPr>
      <w:r w:rsidRPr="003F10EB">
        <w:rPr>
          <w:rFonts w:asciiTheme="minorHAnsi" w:hAnsiTheme="minorHAnsi" w:cstheme="minorHAnsi"/>
          <w:sz w:val="22"/>
          <w:szCs w:val="22"/>
        </w:rPr>
        <w:t xml:space="preserve">I tilfælde af større gylleudslip f.eks. sprængning af gyllebeholder, vil gyllen løbe ud over området nær gyllebeholderne. Herfra kan det suges op og fjernes. Da gyllen kan suges op, vurderes det at der ikke er fare for forurening af grundvandet. </w:t>
      </w:r>
    </w:p>
    <w:p w14:paraId="37431F1C" w14:textId="2AECDB01" w:rsidR="003F10EB" w:rsidRPr="003F10EB" w:rsidRDefault="003F10EB" w:rsidP="003F10EB">
      <w:pPr>
        <w:pStyle w:val="Default"/>
        <w:rPr>
          <w:rFonts w:asciiTheme="minorHAnsi" w:hAnsiTheme="minorHAnsi" w:cstheme="minorHAnsi"/>
          <w:sz w:val="22"/>
          <w:szCs w:val="22"/>
        </w:rPr>
      </w:pPr>
      <w:r w:rsidRPr="003F10EB">
        <w:rPr>
          <w:rFonts w:asciiTheme="minorHAnsi" w:hAnsiTheme="minorHAnsi" w:cstheme="minorHAnsi"/>
          <w:sz w:val="22"/>
          <w:szCs w:val="22"/>
        </w:rPr>
        <w:t xml:space="preserve">Der er ikke risiko at gyllen kan løbe til drænbrønde, idet disse er beliggende langt fra ejendommens gyllebeholdere. </w:t>
      </w:r>
    </w:p>
    <w:p w14:paraId="250D5681" w14:textId="4DD9A53C" w:rsidR="003F10EB" w:rsidRDefault="003F10EB" w:rsidP="003F10EB">
      <w:pPr>
        <w:pStyle w:val="Default"/>
        <w:rPr>
          <w:rFonts w:asciiTheme="minorHAnsi" w:hAnsiTheme="minorHAnsi" w:cstheme="minorHAnsi"/>
          <w:sz w:val="22"/>
          <w:szCs w:val="22"/>
        </w:rPr>
      </w:pPr>
      <w:r w:rsidRPr="003F10EB">
        <w:rPr>
          <w:rFonts w:asciiTheme="minorHAnsi" w:hAnsiTheme="minorHAnsi" w:cstheme="minorHAnsi"/>
          <w:sz w:val="22"/>
          <w:szCs w:val="22"/>
        </w:rPr>
        <w:t xml:space="preserve">Driftsforstyrrelser eller uheld, der kan medføre væsentlig forøget forurening i forhold til normal drift er begrænset til gyllesystemet. </w:t>
      </w:r>
    </w:p>
    <w:p w14:paraId="31A4DD8B" w14:textId="3FD3B4C7" w:rsidR="00A637EA" w:rsidRPr="003F10EB" w:rsidRDefault="00A637EA" w:rsidP="003F10EB">
      <w:pPr>
        <w:pStyle w:val="Default"/>
        <w:rPr>
          <w:rFonts w:asciiTheme="minorHAnsi" w:hAnsiTheme="minorHAnsi" w:cstheme="minorHAnsi"/>
          <w:sz w:val="22"/>
          <w:szCs w:val="22"/>
        </w:rPr>
      </w:pPr>
      <w:r>
        <w:rPr>
          <w:rFonts w:asciiTheme="minorHAnsi" w:hAnsiTheme="minorHAnsi" w:cstheme="minorHAnsi"/>
          <w:sz w:val="22"/>
          <w:szCs w:val="22"/>
        </w:rPr>
        <w:t>Afstanden fra gyllebeholderne til nærmest</w:t>
      </w:r>
      <w:r w:rsidR="004C19C6">
        <w:rPr>
          <w:rFonts w:asciiTheme="minorHAnsi" w:hAnsiTheme="minorHAnsi" w:cstheme="minorHAnsi"/>
          <w:sz w:val="22"/>
          <w:szCs w:val="22"/>
        </w:rPr>
        <w:t xml:space="preserve">e </w:t>
      </w:r>
      <w:r w:rsidR="009B350E">
        <w:rPr>
          <w:rFonts w:asciiTheme="minorHAnsi" w:hAnsiTheme="minorHAnsi" w:cstheme="minorHAnsi"/>
          <w:sz w:val="22"/>
          <w:szCs w:val="22"/>
        </w:rPr>
        <w:t>vandløb eller sø er mere end 600 meter. Terræ</w:t>
      </w:r>
      <w:r w:rsidR="004C19C6">
        <w:rPr>
          <w:rFonts w:asciiTheme="minorHAnsi" w:hAnsiTheme="minorHAnsi" w:cstheme="minorHAnsi"/>
          <w:sz w:val="22"/>
          <w:szCs w:val="22"/>
        </w:rPr>
        <w:t>n</w:t>
      </w:r>
      <w:r w:rsidR="009B350E">
        <w:rPr>
          <w:rFonts w:asciiTheme="minorHAnsi" w:hAnsiTheme="minorHAnsi" w:cstheme="minorHAnsi"/>
          <w:sz w:val="22"/>
          <w:szCs w:val="22"/>
        </w:rPr>
        <w:t>forskel</w:t>
      </w:r>
      <w:r w:rsidR="004C19C6">
        <w:rPr>
          <w:rFonts w:asciiTheme="minorHAnsi" w:hAnsiTheme="minorHAnsi" w:cstheme="minorHAnsi"/>
          <w:sz w:val="22"/>
          <w:szCs w:val="22"/>
        </w:rPr>
        <w:t>l</w:t>
      </w:r>
      <w:r w:rsidR="009B350E">
        <w:rPr>
          <w:rFonts w:asciiTheme="minorHAnsi" w:hAnsiTheme="minorHAnsi" w:cstheme="minorHAnsi"/>
          <w:sz w:val="22"/>
          <w:szCs w:val="22"/>
        </w:rPr>
        <w:t>en</w:t>
      </w:r>
      <w:r w:rsidR="004C19C6">
        <w:rPr>
          <w:rFonts w:asciiTheme="minorHAnsi" w:hAnsiTheme="minorHAnsi" w:cstheme="minorHAnsi"/>
          <w:sz w:val="22"/>
          <w:szCs w:val="22"/>
        </w:rPr>
        <w:t xml:space="preserve"> </w:t>
      </w:r>
      <w:r w:rsidR="00F07674">
        <w:rPr>
          <w:rFonts w:asciiTheme="minorHAnsi" w:hAnsiTheme="minorHAnsi" w:cstheme="minorHAnsi"/>
          <w:sz w:val="22"/>
          <w:szCs w:val="22"/>
        </w:rPr>
        <w:t xml:space="preserve">er mindre end 10 meter hvilket </w:t>
      </w:r>
      <w:r w:rsidR="003A08BD">
        <w:rPr>
          <w:rFonts w:asciiTheme="minorHAnsi" w:hAnsiTheme="minorHAnsi" w:cstheme="minorHAnsi"/>
          <w:sz w:val="22"/>
          <w:szCs w:val="22"/>
        </w:rPr>
        <w:t>give</w:t>
      </w:r>
      <w:r w:rsidR="00F07674">
        <w:rPr>
          <w:rFonts w:asciiTheme="minorHAnsi" w:hAnsiTheme="minorHAnsi" w:cstheme="minorHAnsi"/>
          <w:sz w:val="22"/>
          <w:szCs w:val="22"/>
        </w:rPr>
        <w:t>r</w:t>
      </w:r>
      <w:r w:rsidR="003A08BD">
        <w:rPr>
          <w:rFonts w:asciiTheme="minorHAnsi" w:hAnsiTheme="minorHAnsi" w:cstheme="minorHAnsi"/>
          <w:sz w:val="22"/>
          <w:szCs w:val="22"/>
        </w:rPr>
        <w:t xml:space="preserve"> en gennemsnitlig </w:t>
      </w:r>
      <w:r w:rsidR="00AD7E34">
        <w:rPr>
          <w:rFonts w:asciiTheme="minorHAnsi" w:hAnsiTheme="minorHAnsi" w:cstheme="minorHAnsi"/>
          <w:sz w:val="22"/>
          <w:szCs w:val="22"/>
        </w:rPr>
        <w:t xml:space="preserve">hældning på </w:t>
      </w:r>
      <w:r w:rsidR="00F07674">
        <w:rPr>
          <w:rFonts w:asciiTheme="minorHAnsi" w:hAnsiTheme="minorHAnsi" w:cstheme="minorHAnsi"/>
          <w:sz w:val="22"/>
          <w:szCs w:val="22"/>
        </w:rPr>
        <w:t xml:space="preserve">mindre </w:t>
      </w:r>
      <w:r w:rsidR="00577F31">
        <w:rPr>
          <w:rFonts w:asciiTheme="minorHAnsi" w:hAnsiTheme="minorHAnsi" w:cstheme="minorHAnsi"/>
          <w:sz w:val="22"/>
          <w:szCs w:val="22"/>
        </w:rPr>
        <w:t xml:space="preserve">end </w:t>
      </w:r>
      <w:r w:rsidR="00AD7E34">
        <w:rPr>
          <w:rFonts w:asciiTheme="minorHAnsi" w:hAnsiTheme="minorHAnsi" w:cstheme="minorHAnsi"/>
          <w:sz w:val="22"/>
          <w:szCs w:val="22"/>
        </w:rPr>
        <w:t>1,6 %, hvilket betyder at området omkring</w:t>
      </w:r>
      <w:r w:rsidR="00932F07">
        <w:rPr>
          <w:rFonts w:asciiTheme="minorHAnsi" w:hAnsiTheme="minorHAnsi" w:cstheme="minorHAnsi"/>
          <w:sz w:val="22"/>
          <w:szCs w:val="22"/>
        </w:rPr>
        <w:t>, gyllebeholderne ikke er en risikozone. Der skal sålede</w:t>
      </w:r>
      <w:r w:rsidR="0000285A">
        <w:rPr>
          <w:rFonts w:asciiTheme="minorHAnsi" w:hAnsiTheme="minorHAnsi" w:cstheme="minorHAnsi"/>
          <w:sz w:val="22"/>
          <w:szCs w:val="22"/>
        </w:rPr>
        <w:t xml:space="preserve">s </w:t>
      </w:r>
      <w:r w:rsidR="00932F07">
        <w:rPr>
          <w:rFonts w:asciiTheme="minorHAnsi" w:hAnsiTheme="minorHAnsi" w:cstheme="minorHAnsi"/>
          <w:sz w:val="22"/>
          <w:szCs w:val="22"/>
        </w:rPr>
        <w:t xml:space="preserve">ikke udarbejdes </w:t>
      </w:r>
      <w:r w:rsidR="00ED1E33">
        <w:rPr>
          <w:rFonts w:asciiTheme="minorHAnsi" w:hAnsiTheme="minorHAnsi" w:cstheme="minorHAnsi"/>
          <w:sz w:val="22"/>
          <w:szCs w:val="22"/>
        </w:rPr>
        <w:t>særlige tiltag til beskyttelse af vandmiljøet omkring gyllebeholderne</w:t>
      </w:r>
      <w:r w:rsidR="0000285A">
        <w:rPr>
          <w:rFonts w:asciiTheme="minorHAnsi" w:hAnsiTheme="minorHAnsi" w:cstheme="minorHAnsi"/>
          <w:sz w:val="22"/>
          <w:szCs w:val="22"/>
        </w:rPr>
        <w:t>.</w:t>
      </w:r>
      <w:r w:rsidR="003A08BD">
        <w:rPr>
          <w:rFonts w:asciiTheme="minorHAnsi" w:hAnsiTheme="minorHAnsi" w:cstheme="minorHAnsi"/>
          <w:sz w:val="22"/>
          <w:szCs w:val="22"/>
        </w:rPr>
        <w:t xml:space="preserve"> </w:t>
      </w:r>
    </w:p>
    <w:p w14:paraId="0BBC6AD5" w14:textId="77777777" w:rsidR="003F10EB" w:rsidRPr="003F10EB" w:rsidRDefault="003F10EB" w:rsidP="003F10EB">
      <w:pPr>
        <w:pStyle w:val="Default"/>
        <w:rPr>
          <w:rFonts w:asciiTheme="minorHAnsi" w:hAnsiTheme="minorHAnsi" w:cstheme="minorHAnsi"/>
          <w:sz w:val="22"/>
          <w:szCs w:val="22"/>
        </w:rPr>
      </w:pPr>
      <w:r w:rsidRPr="003F10EB">
        <w:rPr>
          <w:rFonts w:asciiTheme="minorHAnsi" w:hAnsiTheme="minorHAnsi" w:cstheme="minorHAnsi"/>
          <w:b/>
          <w:bCs/>
          <w:sz w:val="22"/>
          <w:szCs w:val="22"/>
        </w:rPr>
        <w:t xml:space="preserve">Døde dyr </w:t>
      </w:r>
    </w:p>
    <w:p w14:paraId="6D7D14D6" w14:textId="565B2A4B" w:rsidR="003F10EB" w:rsidRPr="003F10EB" w:rsidRDefault="003F10EB" w:rsidP="003F10EB">
      <w:pPr>
        <w:pStyle w:val="Default"/>
        <w:rPr>
          <w:rFonts w:asciiTheme="minorHAnsi" w:hAnsiTheme="minorHAnsi" w:cstheme="minorHAnsi"/>
          <w:sz w:val="22"/>
          <w:szCs w:val="22"/>
        </w:rPr>
      </w:pPr>
      <w:r w:rsidRPr="003F10EB">
        <w:rPr>
          <w:rFonts w:asciiTheme="minorHAnsi" w:hAnsiTheme="minorHAnsi" w:cstheme="minorHAnsi"/>
          <w:sz w:val="22"/>
          <w:szCs w:val="22"/>
        </w:rPr>
        <w:t>Døde dyr placeres under kadaverklap. Derved undgås uhygiejniske forhold, herunder at der kan observeres døde dyr, samt at ræve, hunde og vilde katte kan komme til de døde dyr. Samtidig minimeres risiko for overførelse af smitte til staldene.</w:t>
      </w:r>
    </w:p>
    <w:p w14:paraId="61746BAF" w14:textId="77777777" w:rsidR="003F10EB" w:rsidRPr="003F10EB" w:rsidRDefault="003F10EB" w:rsidP="00456E56">
      <w:pPr>
        <w:pStyle w:val="Default"/>
        <w:rPr>
          <w:rFonts w:asciiTheme="minorHAnsi" w:hAnsiTheme="minorHAnsi" w:cstheme="minorHAnsi"/>
          <w:sz w:val="22"/>
          <w:szCs w:val="22"/>
        </w:rPr>
      </w:pPr>
    </w:p>
    <w:p w14:paraId="783E39F0" w14:textId="5F1EF287" w:rsidR="00456E56" w:rsidRPr="00456E56" w:rsidRDefault="00456E56" w:rsidP="00456E56">
      <w:pPr>
        <w:pStyle w:val="Default"/>
        <w:rPr>
          <w:rFonts w:asciiTheme="minorHAnsi" w:hAnsiTheme="minorHAnsi" w:cstheme="minorHAnsi"/>
          <w:sz w:val="22"/>
          <w:szCs w:val="22"/>
        </w:rPr>
      </w:pPr>
      <w:r w:rsidRPr="00456E56">
        <w:rPr>
          <w:rFonts w:asciiTheme="minorHAnsi" w:hAnsiTheme="minorHAnsi" w:cstheme="minorHAnsi"/>
          <w:sz w:val="22"/>
          <w:szCs w:val="22"/>
        </w:rPr>
        <w:t xml:space="preserve">Anlæg og tekniske foranstaltninger renses, vedligeholdes og udskiftes i en sådan grad at det sikrer en korrekt brug og effekt. Medarbejderne er grundigt introducerede til opgaverne, hvilket er med til at sikre at disse bliver udført korrekt, og med minimal risiko for uheld som følge af forkert håndtering af, gylle, olie mv. Medarbejdere, ejer og andre med fast adgang til bedriften er vejledt i beredskabsplanen, hvilken har en fast plads på staldkontoret. </w:t>
      </w:r>
    </w:p>
    <w:p w14:paraId="064198D6" w14:textId="799B2DFF" w:rsidR="00456E56" w:rsidRPr="00456E56" w:rsidRDefault="00456E56" w:rsidP="00456E56">
      <w:pPr>
        <w:pStyle w:val="Default"/>
        <w:rPr>
          <w:rFonts w:asciiTheme="minorHAnsi" w:hAnsiTheme="minorHAnsi" w:cstheme="minorHAnsi"/>
          <w:sz w:val="22"/>
          <w:szCs w:val="22"/>
        </w:rPr>
      </w:pPr>
      <w:r w:rsidRPr="00456E56">
        <w:rPr>
          <w:rFonts w:asciiTheme="minorHAnsi" w:hAnsiTheme="minorHAnsi" w:cstheme="minorHAnsi"/>
          <w:sz w:val="22"/>
          <w:szCs w:val="22"/>
        </w:rPr>
        <w:t xml:space="preserve">Der er ikke stationære gyllepumper på gyllebeholderne, hvilket fjerner risikoen for punktforurening ved tab af gylle eller ved sabotage. Der er desuden fuldautomatisk pumpningen af gylle fra stalde og fortank til gyllebeholderne, hvilket minimer risikoen for overløb af gylle og menneskelige fejl. </w:t>
      </w:r>
    </w:p>
    <w:p w14:paraId="1D910BE8" w14:textId="5A3A3017" w:rsidR="00456E56" w:rsidRPr="00456E56" w:rsidRDefault="00456E56" w:rsidP="00456E56">
      <w:pPr>
        <w:pStyle w:val="Default"/>
        <w:rPr>
          <w:rFonts w:asciiTheme="minorHAnsi" w:hAnsiTheme="minorHAnsi" w:cstheme="minorHAnsi"/>
          <w:sz w:val="22"/>
          <w:szCs w:val="22"/>
        </w:rPr>
      </w:pPr>
      <w:r w:rsidRPr="00456E56">
        <w:rPr>
          <w:rFonts w:asciiTheme="minorHAnsi" w:hAnsiTheme="minorHAnsi" w:cstheme="minorHAnsi"/>
          <w:sz w:val="22"/>
          <w:szCs w:val="22"/>
        </w:rPr>
        <w:t xml:space="preserve">Omlastning af gylle sker altid under opsyn, derfor vurderes det, at der ikke er større risiko for uheld i forbindelse med utilsigtet igangsætning af pumper, spild m.m. Desuden er gyllebeholderne omfattet af den 10-årige beholderkontrol. </w:t>
      </w:r>
    </w:p>
    <w:p w14:paraId="03F9FD80" w14:textId="537C14E3" w:rsidR="00456E56" w:rsidRPr="00456E56" w:rsidRDefault="00456E56" w:rsidP="00456E56">
      <w:pPr>
        <w:rPr>
          <w:rFonts w:cstheme="minorHAnsi"/>
        </w:rPr>
      </w:pPr>
      <w:r w:rsidRPr="00456E56">
        <w:rPr>
          <w:rFonts w:cstheme="minorHAnsi"/>
        </w:rPr>
        <w:t>Olietankene er placeret hvor der er minimal risiko for påkørsel. Tanken udskiftes i overensstemmelse med olietankbekendtgørelsens sløjfningsterminer.</w:t>
      </w:r>
    </w:p>
    <w:p w14:paraId="3260E0F2" w14:textId="061FD059" w:rsidR="00406284" w:rsidRPr="00510EE9" w:rsidRDefault="00CF0AD2" w:rsidP="00406284">
      <w:r>
        <w:t>Der er udarbejde</w:t>
      </w:r>
      <w:r w:rsidR="00495D58">
        <w:t>s</w:t>
      </w:r>
      <w:r>
        <w:t xml:space="preserve"> beredskabsplan for ejendommen og dens drift.</w:t>
      </w:r>
    </w:p>
    <w:p w14:paraId="42C9B7EB" w14:textId="77777777" w:rsidR="00CE0E1C" w:rsidRPr="00CE0E1C" w:rsidRDefault="00CE0E1C" w:rsidP="00CE0E1C">
      <w:pPr>
        <w:autoSpaceDE w:val="0"/>
        <w:autoSpaceDN w:val="0"/>
        <w:adjustRightInd w:val="0"/>
        <w:spacing w:after="0" w:line="240" w:lineRule="auto"/>
        <w:rPr>
          <w:rFonts w:cstheme="minorHAnsi"/>
          <w:b/>
        </w:rPr>
      </w:pPr>
      <w:r w:rsidRPr="00CE0E1C">
        <w:rPr>
          <w:rFonts w:cstheme="minorHAnsi"/>
          <w:b/>
        </w:rPr>
        <w:t>Ophør af husdyrbruget</w:t>
      </w:r>
    </w:p>
    <w:p w14:paraId="4FA19401" w14:textId="77777777" w:rsidR="00CE0E1C" w:rsidRPr="00CC6DF3" w:rsidRDefault="00CE0E1C" w:rsidP="00CE0E1C">
      <w:pPr>
        <w:autoSpaceDE w:val="0"/>
        <w:autoSpaceDN w:val="0"/>
        <w:adjustRightInd w:val="0"/>
        <w:spacing w:after="0" w:line="240" w:lineRule="auto"/>
        <w:rPr>
          <w:rFonts w:cstheme="minorHAnsi"/>
        </w:rPr>
      </w:pPr>
      <w:r w:rsidRPr="00CC6DF3">
        <w:rPr>
          <w:rFonts w:cstheme="minorHAnsi"/>
        </w:rPr>
        <w:t>I forbindelse med ophør vil der blive truffet de nødvendige foranstaltninger med henblik på</w:t>
      </w:r>
    </w:p>
    <w:p w14:paraId="04B7C34F" w14:textId="77777777" w:rsidR="00CE0E1C" w:rsidRPr="00CC6DF3" w:rsidRDefault="00CE0E1C" w:rsidP="00CE0E1C">
      <w:pPr>
        <w:autoSpaceDE w:val="0"/>
        <w:autoSpaceDN w:val="0"/>
        <w:adjustRightInd w:val="0"/>
        <w:spacing w:after="0" w:line="240" w:lineRule="auto"/>
        <w:rPr>
          <w:rFonts w:cstheme="minorHAnsi"/>
        </w:rPr>
      </w:pPr>
      <w:r w:rsidRPr="00CC6DF3">
        <w:rPr>
          <w:rFonts w:cstheme="minorHAnsi"/>
        </w:rPr>
        <w:t>at overlevere anlægget i forsvarlig miljømæssig tilstand. Der vil således blive tilkaldt en</w:t>
      </w:r>
    </w:p>
    <w:p w14:paraId="18CC521E" w14:textId="77777777" w:rsidR="00CE0E1C" w:rsidRPr="00CC6DF3" w:rsidRDefault="00CE0E1C" w:rsidP="00CE0E1C">
      <w:pPr>
        <w:autoSpaceDE w:val="0"/>
        <w:autoSpaceDN w:val="0"/>
        <w:adjustRightInd w:val="0"/>
        <w:spacing w:after="0" w:line="240" w:lineRule="auto"/>
        <w:rPr>
          <w:rFonts w:cstheme="minorHAnsi"/>
        </w:rPr>
      </w:pPr>
      <w:r w:rsidRPr="00CC6DF3">
        <w:rPr>
          <w:rFonts w:cstheme="minorHAnsi"/>
        </w:rPr>
        <w:t>slamsuger for at tømme gyllebeholderen samt gyllekummerne. Derudover vil der blive gennemført</w:t>
      </w:r>
    </w:p>
    <w:p w14:paraId="71770703" w14:textId="77777777" w:rsidR="00CE0E1C" w:rsidRPr="00CC6DF3" w:rsidRDefault="00CE0E1C" w:rsidP="00CE0E1C">
      <w:pPr>
        <w:autoSpaceDE w:val="0"/>
        <w:autoSpaceDN w:val="0"/>
        <w:adjustRightInd w:val="0"/>
        <w:spacing w:after="0" w:line="240" w:lineRule="auto"/>
        <w:rPr>
          <w:rFonts w:cstheme="minorHAnsi"/>
        </w:rPr>
      </w:pPr>
      <w:r w:rsidRPr="00CC6DF3">
        <w:rPr>
          <w:rFonts w:cstheme="minorHAnsi"/>
        </w:rPr>
        <w:t>en rengøring af anlægget, således at der ikke forekommer forurening</w:t>
      </w:r>
    </w:p>
    <w:p w14:paraId="7E54EE2E" w14:textId="1247EA65" w:rsidR="00CE0E1C" w:rsidRDefault="00CE0E1C" w:rsidP="00CE0E1C">
      <w:pPr>
        <w:autoSpaceDE w:val="0"/>
        <w:autoSpaceDN w:val="0"/>
        <w:adjustRightInd w:val="0"/>
        <w:spacing w:after="0" w:line="240" w:lineRule="auto"/>
        <w:rPr>
          <w:rFonts w:cstheme="minorHAnsi"/>
        </w:rPr>
      </w:pPr>
      <w:r w:rsidRPr="00CC6DF3">
        <w:rPr>
          <w:rFonts w:cstheme="minorHAnsi"/>
        </w:rPr>
        <w:t>herfra.</w:t>
      </w:r>
    </w:p>
    <w:p w14:paraId="6BF7CFD9" w14:textId="1CEDA9A7" w:rsidR="00401569" w:rsidRPr="00D46B57" w:rsidRDefault="00401569" w:rsidP="00CE0E1C">
      <w:pPr>
        <w:autoSpaceDE w:val="0"/>
        <w:autoSpaceDN w:val="0"/>
        <w:adjustRightInd w:val="0"/>
        <w:spacing w:after="0" w:line="240" w:lineRule="auto"/>
        <w:rPr>
          <w:rFonts w:cstheme="minorHAnsi"/>
          <w:b/>
        </w:rPr>
      </w:pPr>
    </w:p>
    <w:p w14:paraId="1B4250BA" w14:textId="1FAFE9BC" w:rsidR="00CE0E1C" w:rsidRPr="00CC6DF3" w:rsidRDefault="00553631" w:rsidP="00CE0E1C">
      <w:pPr>
        <w:autoSpaceDE w:val="0"/>
        <w:autoSpaceDN w:val="0"/>
        <w:adjustRightInd w:val="0"/>
        <w:spacing w:after="0" w:line="240" w:lineRule="auto"/>
        <w:rPr>
          <w:rFonts w:cstheme="minorHAnsi"/>
        </w:rPr>
      </w:pPr>
      <w:r>
        <w:rPr>
          <w:rFonts w:cstheme="minorHAnsi"/>
          <w:b/>
          <w:bCs/>
        </w:rPr>
        <w:t>Ansøger har vurderet</w:t>
      </w:r>
      <w:r w:rsidR="00CE0E1C" w:rsidRPr="00CC6DF3">
        <w:rPr>
          <w:rFonts w:cstheme="minorHAnsi"/>
        </w:rPr>
        <w:t xml:space="preserve">, </w:t>
      </w:r>
      <w:r>
        <w:rPr>
          <w:rFonts w:cstheme="minorHAnsi"/>
        </w:rPr>
        <w:t>at med de beskreven forhold</w:t>
      </w:r>
      <w:r w:rsidR="00CE0E1C" w:rsidRPr="00CC6DF3">
        <w:rPr>
          <w:rFonts w:cstheme="minorHAnsi"/>
        </w:rPr>
        <w:t>, er truffet de fornødne</w:t>
      </w:r>
    </w:p>
    <w:p w14:paraId="5A1FA657" w14:textId="77777777" w:rsidR="00CE0E1C" w:rsidRPr="00CC6DF3" w:rsidRDefault="00CE0E1C" w:rsidP="00CE0E1C">
      <w:pPr>
        <w:autoSpaceDE w:val="0"/>
        <w:autoSpaceDN w:val="0"/>
        <w:adjustRightInd w:val="0"/>
        <w:spacing w:after="0" w:line="240" w:lineRule="auto"/>
        <w:rPr>
          <w:rFonts w:cstheme="minorHAnsi"/>
        </w:rPr>
      </w:pPr>
      <w:r w:rsidRPr="00CC6DF3">
        <w:rPr>
          <w:rFonts w:cstheme="minorHAnsi"/>
        </w:rPr>
        <w:t>foranstaltninger ved ophør af husdyrbruget for at undgå forureningsfare og for at bringe</w:t>
      </w:r>
    </w:p>
    <w:p w14:paraId="7566A996" w14:textId="77777777" w:rsidR="00553631" w:rsidRDefault="00CE0E1C" w:rsidP="00CE0E1C">
      <w:pPr>
        <w:autoSpaceDE w:val="0"/>
        <w:autoSpaceDN w:val="0"/>
        <w:adjustRightInd w:val="0"/>
        <w:spacing w:after="0" w:line="240" w:lineRule="auto"/>
        <w:rPr>
          <w:rFonts w:cstheme="minorHAnsi"/>
        </w:rPr>
      </w:pPr>
      <w:r w:rsidRPr="00CC6DF3">
        <w:rPr>
          <w:rFonts w:cstheme="minorHAnsi"/>
        </w:rPr>
        <w:lastRenderedPageBreak/>
        <w:t xml:space="preserve">stedet tilbage i tilfredsstillende stand. </w:t>
      </w:r>
    </w:p>
    <w:p w14:paraId="4B60F795" w14:textId="77777777" w:rsidR="00553631" w:rsidRDefault="00553631" w:rsidP="00CE0E1C">
      <w:pPr>
        <w:autoSpaceDE w:val="0"/>
        <w:autoSpaceDN w:val="0"/>
        <w:adjustRightInd w:val="0"/>
        <w:spacing w:after="0" w:line="240" w:lineRule="auto"/>
        <w:rPr>
          <w:rFonts w:cstheme="minorHAnsi"/>
        </w:rPr>
      </w:pPr>
    </w:p>
    <w:p w14:paraId="19E743BC" w14:textId="5037DDB0" w:rsidR="00CE0E1C" w:rsidRDefault="00CE0E1C" w:rsidP="00553631">
      <w:pPr>
        <w:autoSpaceDE w:val="0"/>
        <w:autoSpaceDN w:val="0"/>
        <w:adjustRightInd w:val="0"/>
        <w:spacing w:after="0" w:line="240" w:lineRule="auto"/>
        <w:rPr>
          <w:rFonts w:cstheme="minorHAnsi"/>
        </w:rPr>
      </w:pPr>
      <w:r w:rsidRPr="00CC6DF3">
        <w:rPr>
          <w:rFonts w:cstheme="minorHAnsi"/>
        </w:rPr>
        <w:t xml:space="preserve">Der </w:t>
      </w:r>
      <w:r w:rsidR="00553631">
        <w:rPr>
          <w:rFonts w:cstheme="minorHAnsi"/>
        </w:rPr>
        <w:t xml:space="preserve">forventes </w:t>
      </w:r>
      <w:r w:rsidRPr="00CC6DF3">
        <w:rPr>
          <w:rFonts w:cstheme="minorHAnsi"/>
        </w:rPr>
        <w:t>stillet vilkår, der beskriver, hvordan stedet</w:t>
      </w:r>
      <w:r w:rsidR="00553631">
        <w:rPr>
          <w:rFonts w:cstheme="minorHAnsi"/>
        </w:rPr>
        <w:t xml:space="preserve"> </w:t>
      </w:r>
      <w:r w:rsidRPr="00CC6DF3">
        <w:rPr>
          <w:rFonts w:cstheme="minorHAnsi"/>
        </w:rPr>
        <w:t>bringes tilbage i tilfredsstillende stand herunder fastsættes, at for så vidt bygningerne ikke</w:t>
      </w:r>
      <w:r w:rsidR="00553631">
        <w:rPr>
          <w:rFonts w:cstheme="minorHAnsi"/>
        </w:rPr>
        <w:t xml:space="preserve"> </w:t>
      </w:r>
      <w:r w:rsidRPr="00CC6DF3">
        <w:rPr>
          <w:rFonts w:cstheme="minorHAnsi"/>
        </w:rPr>
        <w:t>længere har brugsmæssig værdi, nedrives disse af autoriseret nedbrydningsfirma og byggematerialer</w:t>
      </w:r>
      <w:r w:rsidR="00553631">
        <w:rPr>
          <w:rFonts w:cstheme="minorHAnsi"/>
        </w:rPr>
        <w:t xml:space="preserve"> </w:t>
      </w:r>
      <w:r w:rsidRPr="00CC6DF3">
        <w:rPr>
          <w:rFonts w:cstheme="minorHAnsi"/>
        </w:rPr>
        <w:t>bortskaffes efter reglerne i affaldsregulativet.</w:t>
      </w:r>
    </w:p>
    <w:p w14:paraId="7131DF7A" w14:textId="77777777" w:rsidR="00194753" w:rsidRDefault="00194753" w:rsidP="00194753">
      <w:pPr>
        <w:autoSpaceDE w:val="0"/>
        <w:autoSpaceDN w:val="0"/>
        <w:adjustRightInd w:val="0"/>
        <w:spacing w:after="0" w:line="240" w:lineRule="auto"/>
        <w:rPr>
          <w:rFonts w:cstheme="minorHAnsi"/>
          <w:b/>
        </w:rPr>
      </w:pPr>
    </w:p>
    <w:p w14:paraId="0A4087F3" w14:textId="77777777" w:rsidR="00194753" w:rsidRPr="00CC6DF3" w:rsidRDefault="00194753" w:rsidP="00553631">
      <w:pPr>
        <w:autoSpaceDE w:val="0"/>
        <w:autoSpaceDN w:val="0"/>
        <w:adjustRightInd w:val="0"/>
        <w:spacing w:after="0" w:line="240" w:lineRule="auto"/>
        <w:rPr>
          <w:color w:val="000000" w:themeColor="text1"/>
        </w:rPr>
      </w:pPr>
    </w:p>
    <w:p w14:paraId="1C659AD3" w14:textId="77777777" w:rsidR="00CE0E1C" w:rsidRPr="00406284" w:rsidRDefault="00CE0E1C" w:rsidP="00406284"/>
    <w:sectPr w:rsidR="00CE0E1C" w:rsidRPr="0040628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07FF82" w14:textId="77777777" w:rsidR="00DE080B" w:rsidRDefault="00DE080B" w:rsidP="00406284">
      <w:pPr>
        <w:spacing w:after="0" w:line="240" w:lineRule="auto"/>
      </w:pPr>
      <w:r>
        <w:separator/>
      </w:r>
    </w:p>
  </w:endnote>
  <w:endnote w:type="continuationSeparator" w:id="0">
    <w:p w14:paraId="1E6690CE" w14:textId="77777777" w:rsidR="00DE080B" w:rsidRDefault="00DE080B" w:rsidP="00406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4CA25" w14:textId="77777777" w:rsidR="00DE080B" w:rsidRDefault="00DE080B" w:rsidP="00406284">
      <w:pPr>
        <w:spacing w:after="0" w:line="240" w:lineRule="auto"/>
      </w:pPr>
      <w:r>
        <w:separator/>
      </w:r>
    </w:p>
  </w:footnote>
  <w:footnote w:type="continuationSeparator" w:id="0">
    <w:p w14:paraId="0AE3BA2D" w14:textId="77777777" w:rsidR="00DE080B" w:rsidRDefault="00DE080B" w:rsidP="004062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7735B0"/>
    <w:multiLevelType w:val="hybridMultilevel"/>
    <w:tmpl w:val="CFF0D2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F11143E"/>
    <w:multiLevelType w:val="hybridMultilevel"/>
    <w:tmpl w:val="820A33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7FA30A1"/>
    <w:multiLevelType w:val="hybridMultilevel"/>
    <w:tmpl w:val="A5B213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F0A6CDB"/>
    <w:multiLevelType w:val="hybridMultilevel"/>
    <w:tmpl w:val="D71855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3675D2B"/>
    <w:multiLevelType w:val="hybridMultilevel"/>
    <w:tmpl w:val="310E403E"/>
    <w:lvl w:ilvl="0" w:tplc="CF46278A">
      <w:start w:val="7"/>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BFA3CEC"/>
    <w:multiLevelType w:val="hybridMultilevel"/>
    <w:tmpl w:val="800A668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5F797A12"/>
    <w:multiLevelType w:val="hybridMultilevel"/>
    <w:tmpl w:val="B4A26178"/>
    <w:lvl w:ilvl="0" w:tplc="DC8458B0">
      <w:start w:val="7"/>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10659550">
    <w:abstractNumId w:val="4"/>
  </w:num>
  <w:num w:numId="2" w16cid:durableId="1047609121">
    <w:abstractNumId w:val="6"/>
  </w:num>
  <w:num w:numId="3" w16cid:durableId="1023702962">
    <w:abstractNumId w:val="1"/>
  </w:num>
  <w:num w:numId="4" w16cid:durableId="1860047778">
    <w:abstractNumId w:val="2"/>
  </w:num>
  <w:num w:numId="5" w16cid:durableId="1291278446">
    <w:abstractNumId w:val="0"/>
  </w:num>
  <w:num w:numId="6" w16cid:durableId="1028291844">
    <w:abstractNumId w:val="3"/>
  </w:num>
  <w:num w:numId="7" w16cid:durableId="2495874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ECD"/>
    <w:rsid w:val="000012D8"/>
    <w:rsid w:val="0000253B"/>
    <w:rsid w:val="0000285A"/>
    <w:rsid w:val="00005348"/>
    <w:rsid w:val="0000538F"/>
    <w:rsid w:val="000057A7"/>
    <w:rsid w:val="0000582D"/>
    <w:rsid w:val="0000728D"/>
    <w:rsid w:val="00007519"/>
    <w:rsid w:val="00010786"/>
    <w:rsid w:val="00011B69"/>
    <w:rsid w:val="000125C9"/>
    <w:rsid w:val="00022CAD"/>
    <w:rsid w:val="000260D7"/>
    <w:rsid w:val="00030D65"/>
    <w:rsid w:val="000318B4"/>
    <w:rsid w:val="00033A1D"/>
    <w:rsid w:val="00033FD6"/>
    <w:rsid w:val="000343D2"/>
    <w:rsid w:val="000347E2"/>
    <w:rsid w:val="000374D1"/>
    <w:rsid w:val="000409FC"/>
    <w:rsid w:val="000418B3"/>
    <w:rsid w:val="00042A91"/>
    <w:rsid w:val="00042ED7"/>
    <w:rsid w:val="00043A0F"/>
    <w:rsid w:val="00043D7A"/>
    <w:rsid w:val="00044E14"/>
    <w:rsid w:val="0004605A"/>
    <w:rsid w:val="00050222"/>
    <w:rsid w:val="0005149D"/>
    <w:rsid w:val="00052901"/>
    <w:rsid w:val="00054DBA"/>
    <w:rsid w:val="00054E30"/>
    <w:rsid w:val="000569E0"/>
    <w:rsid w:val="00056DD4"/>
    <w:rsid w:val="00057712"/>
    <w:rsid w:val="00057770"/>
    <w:rsid w:val="0006164E"/>
    <w:rsid w:val="000617EA"/>
    <w:rsid w:val="000644ED"/>
    <w:rsid w:val="000663C1"/>
    <w:rsid w:val="00067486"/>
    <w:rsid w:val="000711DB"/>
    <w:rsid w:val="00071B5B"/>
    <w:rsid w:val="00071C7D"/>
    <w:rsid w:val="00075BED"/>
    <w:rsid w:val="000769E7"/>
    <w:rsid w:val="00076F16"/>
    <w:rsid w:val="0008069E"/>
    <w:rsid w:val="00081AE1"/>
    <w:rsid w:val="00082CE9"/>
    <w:rsid w:val="00082D41"/>
    <w:rsid w:val="0008605B"/>
    <w:rsid w:val="00087149"/>
    <w:rsid w:val="000900E7"/>
    <w:rsid w:val="000915CC"/>
    <w:rsid w:val="00092782"/>
    <w:rsid w:val="00093527"/>
    <w:rsid w:val="00093EC2"/>
    <w:rsid w:val="00095286"/>
    <w:rsid w:val="00095B77"/>
    <w:rsid w:val="000A01FB"/>
    <w:rsid w:val="000A1A02"/>
    <w:rsid w:val="000A2634"/>
    <w:rsid w:val="000A508B"/>
    <w:rsid w:val="000A746B"/>
    <w:rsid w:val="000B1C8A"/>
    <w:rsid w:val="000B208F"/>
    <w:rsid w:val="000B2AA3"/>
    <w:rsid w:val="000B6AAA"/>
    <w:rsid w:val="000B727F"/>
    <w:rsid w:val="000C003C"/>
    <w:rsid w:val="000C16C8"/>
    <w:rsid w:val="000C2A5E"/>
    <w:rsid w:val="000C3B4E"/>
    <w:rsid w:val="000C539A"/>
    <w:rsid w:val="000C541A"/>
    <w:rsid w:val="000C5534"/>
    <w:rsid w:val="000C7146"/>
    <w:rsid w:val="000C739E"/>
    <w:rsid w:val="000C75F9"/>
    <w:rsid w:val="000D1459"/>
    <w:rsid w:val="000D1CCC"/>
    <w:rsid w:val="000D1D0B"/>
    <w:rsid w:val="000D25BF"/>
    <w:rsid w:val="000D2604"/>
    <w:rsid w:val="000D42EC"/>
    <w:rsid w:val="000D4C7C"/>
    <w:rsid w:val="000D6B05"/>
    <w:rsid w:val="000D7A05"/>
    <w:rsid w:val="000E0380"/>
    <w:rsid w:val="000E2E40"/>
    <w:rsid w:val="000E44A1"/>
    <w:rsid w:val="000F04A5"/>
    <w:rsid w:val="000F17D8"/>
    <w:rsid w:val="000F4320"/>
    <w:rsid w:val="000F45D4"/>
    <w:rsid w:val="001006F0"/>
    <w:rsid w:val="00102F87"/>
    <w:rsid w:val="00103527"/>
    <w:rsid w:val="001036FC"/>
    <w:rsid w:val="001044B7"/>
    <w:rsid w:val="00104D16"/>
    <w:rsid w:val="00105AF4"/>
    <w:rsid w:val="0010709B"/>
    <w:rsid w:val="0010747B"/>
    <w:rsid w:val="00110CCA"/>
    <w:rsid w:val="00111EBF"/>
    <w:rsid w:val="001143F9"/>
    <w:rsid w:val="0011580D"/>
    <w:rsid w:val="0011598A"/>
    <w:rsid w:val="00120A0B"/>
    <w:rsid w:val="00125248"/>
    <w:rsid w:val="00127EA0"/>
    <w:rsid w:val="00131319"/>
    <w:rsid w:val="001340EA"/>
    <w:rsid w:val="00134703"/>
    <w:rsid w:val="00135267"/>
    <w:rsid w:val="0013671D"/>
    <w:rsid w:val="00136CB0"/>
    <w:rsid w:val="001373D5"/>
    <w:rsid w:val="001413EA"/>
    <w:rsid w:val="00141B77"/>
    <w:rsid w:val="00143E39"/>
    <w:rsid w:val="00143F70"/>
    <w:rsid w:val="001444FE"/>
    <w:rsid w:val="00147C7F"/>
    <w:rsid w:val="001523F2"/>
    <w:rsid w:val="001575DE"/>
    <w:rsid w:val="00157D35"/>
    <w:rsid w:val="00160344"/>
    <w:rsid w:val="00161417"/>
    <w:rsid w:val="00161936"/>
    <w:rsid w:val="00164444"/>
    <w:rsid w:val="00164A52"/>
    <w:rsid w:val="00164ED0"/>
    <w:rsid w:val="001678D7"/>
    <w:rsid w:val="00170CF5"/>
    <w:rsid w:val="001710FA"/>
    <w:rsid w:val="0017289B"/>
    <w:rsid w:val="00172EF2"/>
    <w:rsid w:val="00172FAA"/>
    <w:rsid w:val="001742C5"/>
    <w:rsid w:val="00175D88"/>
    <w:rsid w:val="00180804"/>
    <w:rsid w:val="00184B16"/>
    <w:rsid w:val="00186038"/>
    <w:rsid w:val="0018705A"/>
    <w:rsid w:val="00190C42"/>
    <w:rsid w:val="00192914"/>
    <w:rsid w:val="00192F4B"/>
    <w:rsid w:val="00193217"/>
    <w:rsid w:val="001934B1"/>
    <w:rsid w:val="00193C93"/>
    <w:rsid w:val="00193EF5"/>
    <w:rsid w:val="001940CD"/>
    <w:rsid w:val="00194753"/>
    <w:rsid w:val="00194807"/>
    <w:rsid w:val="00195248"/>
    <w:rsid w:val="001957DD"/>
    <w:rsid w:val="00197671"/>
    <w:rsid w:val="001A0349"/>
    <w:rsid w:val="001A16F5"/>
    <w:rsid w:val="001A38D5"/>
    <w:rsid w:val="001A3B0A"/>
    <w:rsid w:val="001A5F52"/>
    <w:rsid w:val="001A64F3"/>
    <w:rsid w:val="001A69DB"/>
    <w:rsid w:val="001B408D"/>
    <w:rsid w:val="001B51A8"/>
    <w:rsid w:val="001B61E6"/>
    <w:rsid w:val="001C0BDA"/>
    <w:rsid w:val="001C2197"/>
    <w:rsid w:val="001C3C0C"/>
    <w:rsid w:val="001C3E99"/>
    <w:rsid w:val="001C42DE"/>
    <w:rsid w:val="001C4559"/>
    <w:rsid w:val="001C4A28"/>
    <w:rsid w:val="001C56CC"/>
    <w:rsid w:val="001C5A4A"/>
    <w:rsid w:val="001C6954"/>
    <w:rsid w:val="001D15F5"/>
    <w:rsid w:val="001D31B1"/>
    <w:rsid w:val="001D334A"/>
    <w:rsid w:val="001D3562"/>
    <w:rsid w:val="001D483E"/>
    <w:rsid w:val="001D5FDD"/>
    <w:rsid w:val="001D68D5"/>
    <w:rsid w:val="001D71F8"/>
    <w:rsid w:val="001D78E4"/>
    <w:rsid w:val="001D7D17"/>
    <w:rsid w:val="001D7DFA"/>
    <w:rsid w:val="001E18FF"/>
    <w:rsid w:val="001E4724"/>
    <w:rsid w:val="001E6D2E"/>
    <w:rsid w:val="001E7E10"/>
    <w:rsid w:val="001F2944"/>
    <w:rsid w:val="001F3B62"/>
    <w:rsid w:val="001F44EA"/>
    <w:rsid w:val="001F4676"/>
    <w:rsid w:val="001F6463"/>
    <w:rsid w:val="001F7F99"/>
    <w:rsid w:val="00201DF8"/>
    <w:rsid w:val="00203189"/>
    <w:rsid w:val="00203D2E"/>
    <w:rsid w:val="00204B98"/>
    <w:rsid w:val="00204D72"/>
    <w:rsid w:val="002056F7"/>
    <w:rsid w:val="00205B27"/>
    <w:rsid w:val="00205E81"/>
    <w:rsid w:val="0020765C"/>
    <w:rsid w:val="00212790"/>
    <w:rsid w:val="00212912"/>
    <w:rsid w:val="002135A0"/>
    <w:rsid w:val="00220D2F"/>
    <w:rsid w:val="0022215E"/>
    <w:rsid w:val="00223653"/>
    <w:rsid w:val="00224A60"/>
    <w:rsid w:val="00224A6A"/>
    <w:rsid w:val="00230180"/>
    <w:rsid w:val="00230579"/>
    <w:rsid w:val="002334DD"/>
    <w:rsid w:val="00234A17"/>
    <w:rsid w:val="00234F2F"/>
    <w:rsid w:val="00236078"/>
    <w:rsid w:val="00237B3B"/>
    <w:rsid w:val="00241829"/>
    <w:rsid w:val="00246053"/>
    <w:rsid w:val="00246FFC"/>
    <w:rsid w:val="0025023A"/>
    <w:rsid w:val="00250DDF"/>
    <w:rsid w:val="002511B1"/>
    <w:rsid w:val="0025148C"/>
    <w:rsid w:val="00252AD8"/>
    <w:rsid w:val="0025393C"/>
    <w:rsid w:val="002540B4"/>
    <w:rsid w:val="00256DB6"/>
    <w:rsid w:val="0025722F"/>
    <w:rsid w:val="0026057E"/>
    <w:rsid w:val="00262D96"/>
    <w:rsid w:val="002637E5"/>
    <w:rsid w:val="002703B9"/>
    <w:rsid w:val="002704E6"/>
    <w:rsid w:val="00272A20"/>
    <w:rsid w:val="0027529D"/>
    <w:rsid w:val="0027648B"/>
    <w:rsid w:val="00281237"/>
    <w:rsid w:val="002820BD"/>
    <w:rsid w:val="00282236"/>
    <w:rsid w:val="00283286"/>
    <w:rsid w:val="0028335E"/>
    <w:rsid w:val="00283373"/>
    <w:rsid w:val="00283712"/>
    <w:rsid w:val="00284A80"/>
    <w:rsid w:val="00284B68"/>
    <w:rsid w:val="0029021C"/>
    <w:rsid w:val="002931F2"/>
    <w:rsid w:val="00293A26"/>
    <w:rsid w:val="00294824"/>
    <w:rsid w:val="002959CA"/>
    <w:rsid w:val="00296422"/>
    <w:rsid w:val="00296640"/>
    <w:rsid w:val="0029690E"/>
    <w:rsid w:val="002A0C7B"/>
    <w:rsid w:val="002A10AA"/>
    <w:rsid w:val="002A1A49"/>
    <w:rsid w:val="002A249C"/>
    <w:rsid w:val="002A7BD3"/>
    <w:rsid w:val="002B088F"/>
    <w:rsid w:val="002B1647"/>
    <w:rsid w:val="002B3E75"/>
    <w:rsid w:val="002B5335"/>
    <w:rsid w:val="002B5BC5"/>
    <w:rsid w:val="002B77F2"/>
    <w:rsid w:val="002C143D"/>
    <w:rsid w:val="002C1B04"/>
    <w:rsid w:val="002C2D24"/>
    <w:rsid w:val="002C386E"/>
    <w:rsid w:val="002C3B80"/>
    <w:rsid w:val="002C6F92"/>
    <w:rsid w:val="002D0188"/>
    <w:rsid w:val="002D0F84"/>
    <w:rsid w:val="002D2659"/>
    <w:rsid w:val="002D34AB"/>
    <w:rsid w:val="002D38B2"/>
    <w:rsid w:val="002D4605"/>
    <w:rsid w:val="002D4983"/>
    <w:rsid w:val="002D556A"/>
    <w:rsid w:val="002D59DE"/>
    <w:rsid w:val="002D799E"/>
    <w:rsid w:val="002E093D"/>
    <w:rsid w:val="002E1AC9"/>
    <w:rsid w:val="002E2240"/>
    <w:rsid w:val="002E67EB"/>
    <w:rsid w:val="002E6DF1"/>
    <w:rsid w:val="002E7885"/>
    <w:rsid w:val="002E7C0D"/>
    <w:rsid w:val="002F0F24"/>
    <w:rsid w:val="002F169A"/>
    <w:rsid w:val="002F2D4F"/>
    <w:rsid w:val="002F3932"/>
    <w:rsid w:val="002F3AE1"/>
    <w:rsid w:val="002F4D17"/>
    <w:rsid w:val="002F68A1"/>
    <w:rsid w:val="00301CC0"/>
    <w:rsid w:val="00302878"/>
    <w:rsid w:val="00302FAB"/>
    <w:rsid w:val="00304B06"/>
    <w:rsid w:val="00310FE0"/>
    <w:rsid w:val="00311169"/>
    <w:rsid w:val="00314D49"/>
    <w:rsid w:val="0031725B"/>
    <w:rsid w:val="00317EFF"/>
    <w:rsid w:val="003208BB"/>
    <w:rsid w:val="00321193"/>
    <w:rsid w:val="003213DE"/>
    <w:rsid w:val="00321BC5"/>
    <w:rsid w:val="00321C69"/>
    <w:rsid w:val="00321F15"/>
    <w:rsid w:val="00324167"/>
    <w:rsid w:val="00325494"/>
    <w:rsid w:val="00332006"/>
    <w:rsid w:val="003327D9"/>
    <w:rsid w:val="00332BF3"/>
    <w:rsid w:val="003333E9"/>
    <w:rsid w:val="00333A3D"/>
    <w:rsid w:val="00334F6E"/>
    <w:rsid w:val="00336185"/>
    <w:rsid w:val="00337D52"/>
    <w:rsid w:val="00340561"/>
    <w:rsid w:val="00341504"/>
    <w:rsid w:val="003425E6"/>
    <w:rsid w:val="00342E1F"/>
    <w:rsid w:val="003441E1"/>
    <w:rsid w:val="0034772E"/>
    <w:rsid w:val="00351946"/>
    <w:rsid w:val="003528FA"/>
    <w:rsid w:val="003532E9"/>
    <w:rsid w:val="003544C3"/>
    <w:rsid w:val="00355E15"/>
    <w:rsid w:val="003568AE"/>
    <w:rsid w:val="00360DE1"/>
    <w:rsid w:val="003621AE"/>
    <w:rsid w:val="003629CE"/>
    <w:rsid w:val="003646BE"/>
    <w:rsid w:val="00365E5C"/>
    <w:rsid w:val="003669B2"/>
    <w:rsid w:val="00366A68"/>
    <w:rsid w:val="003674B1"/>
    <w:rsid w:val="00370C80"/>
    <w:rsid w:val="00371C30"/>
    <w:rsid w:val="003730FA"/>
    <w:rsid w:val="00374465"/>
    <w:rsid w:val="00374B4C"/>
    <w:rsid w:val="00374D6A"/>
    <w:rsid w:val="003752CC"/>
    <w:rsid w:val="00381AF6"/>
    <w:rsid w:val="00382514"/>
    <w:rsid w:val="003844B1"/>
    <w:rsid w:val="00384C64"/>
    <w:rsid w:val="00384D73"/>
    <w:rsid w:val="003964A5"/>
    <w:rsid w:val="003967B8"/>
    <w:rsid w:val="00396A70"/>
    <w:rsid w:val="00397176"/>
    <w:rsid w:val="00397CE2"/>
    <w:rsid w:val="003A08BD"/>
    <w:rsid w:val="003A11C0"/>
    <w:rsid w:val="003A1E47"/>
    <w:rsid w:val="003A2C5A"/>
    <w:rsid w:val="003A5948"/>
    <w:rsid w:val="003A67E4"/>
    <w:rsid w:val="003A6E62"/>
    <w:rsid w:val="003A72CC"/>
    <w:rsid w:val="003B04F4"/>
    <w:rsid w:val="003B1295"/>
    <w:rsid w:val="003B1EE9"/>
    <w:rsid w:val="003B21E9"/>
    <w:rsid w:val="003B45C4"/>
    <w:rsid w:val="003B74BB"/>
    <w:rsid w:val="003B7982"/>
    <w:rsid w:val="003C00BA"/>
    <w:rsid w:val="003C21F0"/>
    <w:rsid w:val="003C2613"/>
    <w:rsid w:val="003C6FFC"/>
    <w:rsid w:val="003D1473"/>
    <w:rsid w:val="003D154C"/>
    <w:rsid w:val="003D23B3"/>
    <w:rsid w:val="003D313A"/>
    <w:rsid w:val="003D6E0B"/>
    <w:rsid w:val="003E0C2F"/>
    <w:rsid w:val="003E0F7A"/>
    <w:rsid w:val="003E1734"/>
    <w:rsid w:val="003E3039"/>
    <w:rsid w:val="003E32E3"/>
    <w:rsid w:val="003E38DE"/>
    <w:rsid w:val="003E66B7"/>
    <w:rsid w:val="003F10EB"/>
    <w:rsid w:val="003F1453"/>
    <w:rsid w:val="003F1679"/>
    <w:rsid w:val="003F3230"/>
    <w:rsid w:val="003F580E"/>
    <w:rsid w:val="003F5D51"/>
    <w:rsid w:val="003F5E0F"/>
    <w:rsid w:val="0040143F"/>
    <w:rsid w:val="00401569"/>
    <w:rsid w:val="004055BF"/>
    <w:rsid w:val="00405B04"/>
    <w:rsid w:val="00405CD3"/>
    <w:rsid w:val="00406284"/>
    <w:rsid w:val="00407651"/>
    <w:rsid w:val="00407C11"/>
    <w:rsid w:val="0041007A"/>
    <w:rsid w:val="004117F4"/>
    <w:rsid w:val="004118BE"/>
    <w:rsid w:val="00411B97"/>
    <w:rsid w:val="00412CAB"/>
    <w:rsid w:val="004173A9"/>
    <w:rsid w:val="00421F6A"/>
    <w:rsid w:val="004245C9"/>
    <w:rsid w:val="004256E0"/>
    <w:rsid w:val="004258BC"/>
    <w:rsid w:val="00426434"/>
    <w:rsid w:val="0042767B"/>
    <w:rsid w:val="00427B1D"/>
    <w:rsid w:val="00430505"/>
    <w:rsid w:val="00431E39"/>
    <w:rsid w:val="00432C59"/>
    <w:rsid w:val="004346D6"/>
    <w:rsid w:val="00434CCD"/>
    <w:rsid w:val="00437578"/>
    <w:rsid w:val="004376E2"/>
    <w:rsid w:val="00437C1E"/>
    <w:rsid w:val="0044232B"/>
    <w:rsid w:val="00442736"/>
    <w:rsid w:val="004443D0"/>
    <w:rsid w:val="004451A4"/>
    <w:rsid w:val="00445299"/>
    <w:rsid w:val="00445A35"/>
    <w:rsid w:val="00446989"/>
    <w:rsid w:val="00446E2F"/>
    <w:rsid w:val="00447BAB"/>
    <w:rsid w:val="00450FC6"/>
    <w:rsid w:val="00452789"/>
    <w:rsid w:val="004528D0"/>
    <w:rsid w:val="004543AF"/>
    <w:rsid w:val="00454C47"/>
    <w:rsid w:val="00455DEC"/>
    <w:rsid w:val="00456E56"/>
    <w:rsid w:val="0045787A"/>
    <w:rsid w:val="00457A25"/>
    <w:rsid w:val="00457B02"/>
    <w:rsid w:val="00457DA0"/>
    <w:rsid w:val="00457E0A"/>
    <w:rsid w:val="00462D37"/>
    <w:rsid w:val="004644EF"/>
    <w:rsid w:val="0046764C"/>
    <w:rsid w:val="00467F1D"/>
    <w:rsid w:val="00472577"/>
    <w:rsid w:val="004735B2"/>
    <w:rsid w:val="00475044"/>
    <w:rsid w:val="004761DD"/>
    <w:rsid w:val="00477663"/>
    <w:rsid w:val="004776A4"/>
    <w:rsid w:val="00480310"/>
    <w:rsid w:val="0048083B"/>
    <w:rsid w:val="00480EE6"/>
    <w:rsid w:val="00483B65"/>
    <w:rsid w:val="0048445E"/>
    <w:rsid w:val="004847E6"/>
    <w:rsid w:val="004869F2"/>
    <w:rsid w:val="00487A4C"/>
    <w:rsid w:val="00487AC2"/>
    <w:rsid w:val="00490433"/>
    <w:rsid w:val="00490DAE"/>
    <w:rsid w:val="00491D4E"/>
    <w:rsid w:val="00492133"/>
    <w:rsid w:val="00492483"/>
    <w:rsid w:val="00492839"/>
    <w:rsid w:val="00493F61"/>
    <w:rsid w:val="00493F8A"/>
    <w:rsid w:val="0049403D"/>
    <w:rsid w:val="004945B2"/>
    <w:rsid w:val="004945EA"/>
    <w:rsid w:val="004948F3"/>
    <w:rsid w:val="004950C1"/>
    <w:rsid w:val="00495D58"/>
    <w:rsid w:val="004A1088"/>
    <w:rsid w:val="004A2566"/>
    <w:rsid w:val="004A48DA"/>
    <w:rsid w:val="004A5DA6"/>
    <w:rsid w:val="004A63BC"/>
    <w:rsid w:val="004B04DA"/>
    <w:rsid w:val="004B1053"/>
    <w:rsid w:val="004B157B"/>
    <w:rsid w:val="004B304F"/>
    <w:rsid w:val="004B4E11"/>
    <w:rsid w:val="004B5CE0"/>
    <w:rsid w:val="004B6E59"/>
    <w:rsid w:val="004C066A"/>
    <w:rsid w:val="004C0756"/>
    <w:rsid w:val="004C19C6"/>
    <w:rsid w:val="004C23E3"/>
    <w:rsid w:val="004C2751"/>
    <w:rsid w:val="004C3027"/>
    <w:rsid w:val="004C4129"/>
    <w:rsid w:val="004C41F5"/>
    <w:rsid w:val="004C4CE0"/>
    <w:rsid w:val="004C7721"/>
    <w:rsid w:val="004C7EF4"/>
    <w:rsid w:val="004D04F1"/>
    <w:rsid w:val="004D1382"/>
    <w:rsid w:val="004D2694"/>
    <w:rsid w:val="004D297A"/>
    <w:rsid w:val="004D3C38"/>
    <w:rsid w:val="004D6903"/>
    <w:rsid w:val="004E1343"/>
    <w:rsid w:val="004E144D"/>
    <w:rsid w:val="004E1F80"/>
    <w:rsid w:val="004E2060"/>
    <w:rsid w:val="004E2247"/>
    <w:rsid w:val="004E2DFB"/>
    <w:rsid w:val="004E3017"/>
    <w:rsid w:val="004E3393"/>
    <w:rsid w:val="004E40B6"/>
    <w:rsid w:val="004E43F6"/>
    <w:rsid w:val="004E4891"/>
    <w:rsid w:val="004E52E0"/>
    <w:rsid w:val="004E5B6E"/>
    <w:rsid w:val="004E60EB"/>
    <w:rsid w:val="004E6DA3"/>
    <w:rsid w:val="004E6FA3"/>
    <w:rsid w:val="004F0926"/>
    <w:rsid w:val="004F3EF0"/>
    <w:rsid w:val="004F5552"/>
    <w:rsid w:val="004F5FE3"/>
    <w:rsid w:val="004F7032"/>
    <w:rsid w:val="00500169"/>
    <w:rsid w:val="00500494"/>
    <w:rsid w:val="00502152"/>
    <w:rsid w:val="005027E9"/>
    <w:rsid w:val="00502C6E"/>
    <w:rsid w:val="00503509"/>
    <w:rsid w:val="00503D2B"/>
    <w:rsid w:val="00504DD6"/>
    <w:rsid w:val="005100B3"/>
    <w:rsid w:val="00510EE9"/>
    <w:rsid w:val="00511605"/>
    <w:rsid w:val="005152CD"/>
    <w:rsid w:val="00516727"/>
    <w:rsid w:val="0052129A"/>
    <w:rsid w:val="005221A9"/>
    <w:rsid w:val="0052242B"/>
    <w:rsid w:val="0052257C"/>
    <w:rsid w:val="00523242"/>
    <w:rsid w:val="00524AA3"/>
    <w:rsid w:val="0052719E"/>
    <w:rsid w:val="005322CB"/>
    <w:rsid w:val="00537995"/>
    <w:rsid w:val="0054015D"/>
    <w:rsid w:val="005409C8"/>
    <w:rsid w:val="0054127C"/>
    <w:rsid w:val="005418BC"/>
    <w:rsid w:val="005425E1"/>
    <w:rsid w:val="005432E5"/>
    <w:rsid w:val="00544121"/>
    <w:rsid w:val="00544A6B"/>
    <w:rsid w:val="00546457"/>
    <w:rsid w:val="00547355"/>
    <w:rsid w:val="005504F3"/>
    <w:rsid w:val="005506E0"/>
    <w:rsid w:val="00550B3A"/>
    <w:rsid w:val="00552118"/>
    <w:rsid w:val="00553631"/>
    <w:rsid w:val="005544F0"/>
    <w:rsid w:val="00560BD6"/>
    <w:rsid w:val="00566151"/>
    <w:rsid w:val="00570983"/>
    <w:rsid w:val="0057190E"/>
    <w:rsid w:val="00571A10"/>
    <w:rsid w:val="00575DBB"/>
    <w:rsid w:val="005761A4"/>
    <w:rsid w:val="00577F31"/>
    <w:rsid w:val="00580179"/>
    <w:rsid w:val="005812CF"/>
    <w:rsid w:val="005816B7"/>
    <w:rsid w:val="00583034"/>
    <w:rsid w:val="005833FD"/>
    <w:rsid w:val="00584E4A"/>
    <w:rsid w:val="00584EC5"/>
    <w:rsid w:val="00586E78"/>
    <w:rsid w:val="005877B9"/>
    <w:rsid w:val="00587D8C"/>
    <w:rsid w:val="005902AF"/>
    <w:rsid w:val="005907EF"/>
    <w:rsid w:val="00590D81"/>
    <w:rsid w:val="00592503"/>
    <w:rsid w:val="0059475F"/>
    <w:rsid w:val="00594C79"/>
    <w:rsid w:val="00595B98"/>
    <w:rsid w:val="00596492"/>
    <w:rsid w:val="00596B2B"/>
    <w:rsid w:val="005A0279"/>
    <w:rsid w:val="005A0DD8"/>
    <w:rsid w:val="005A1624"/>
    <w:rsid w:val="005A1723"/>
    <w:rsid w:val="005A3364"/>
    <w:rsid w:val="005A40ED"/>
    <w:rsid w:val="005A4255"/>
    <w:rsid w:val="005A5BE0"/>
    <w:rsid w:val="005A676B"/>
    <w:rsid w:val="005B191D"/>
    <w:rsid w:val="005B1A28"/>
    <w:rsid w:val="005B2335"/>
    <w:rsid w:val="005B2921"/>
    <w:rsid w:val="005B450A"/>
    <w:rsid w:val="005B6B67"/>
    <w:rsid w:val="005B7295"/>
    <w:rsid w:val="005B7CA3"/>
    <w:rsid w:val="005C19E6"/>
    <w:rsid w:val="005C1BEB"/>
    <w:rsid w:val="005C1D5B"/>
    <w:rsid w:val="005C2005"/>
    <w:rsid w:val="005C7247"/>
    <w:rsid w:val="005D1B9B"/>
    <w:rsid w:val="005D2A46"/>
    <w:rsid w:val="005D3441"/>
    <w:rsid w:val="005D4C9E"/>
    <w:rsid w:val="005D60A8"/>
    <w:rsid w:val="005D6271"/>
    <w:rsid w:val="005D6746"/>
    <w:rsid w:val="005E0EA1"/>
    <w:rsid w:val="005E2C34"/>
    <w:rsid w:val="005E3971"/>
    <w:rsid w:val="005E45CA"/>
    <w:rsid w:val="005E7360"/>
    <w:rsid w:val="005F1470"/>
    <w:rsid w:val="005F1E7D"/>
    <w:rsid w:val="005F3109"/>
    <w:rsid w:val="005F35A0"/>
    <w:rsid w:val="005F3ADF"/>
    <w:rsid w:val="005F4A39"/>
    <w:rsid w:val="005F5C71"/>
    <w:rsid w:val="005F68E8"/>
    <w:rsid w:val="00600004"/>
    <w:rsid w:val="00601B8E"/>
    <w:rsid w:val="006032B2"/>
    <w:rsid w:val="00603347"/>
    <w:rsid w:val="0060380C"/>
    <w:rsid w:val="0060474A"/>
    <w:rsid w:val="00604878"/>
    <w:rsid w:val="0060706E"/>
    <w:rsid w:val="00607322"/>
    <w:rsid w:val="00607F00"/>
    <w:rsid w:val="006127B5"/>
    <w:rsid w:val="00612C9D"/>
    <w:rsid w:val="00613464"/>
    <w:rsid w:val="0061480A"/>
    <w:rsid w:val="006150DD"/>
    <w:rsid w:val="00615BBA"/>
    <w:rsid w:val="006160EB"/>
    <w:rsid w:val="00617B74"/>
    <w:rsid w:val="00620016"/>
    <w:rsid w:val="006200BC"/>
    <w:rsid w:val="0062177A"/>
    <w:rsid w:val="00622175"/>
    <w:rsid w:val="00622629"/>
    <w:rsid w:val="006229EF"/>
    <w:rsid w:val="00623C37"/>
    <w:rsid w:val="006245C0"/>
    <w:rsid w:val="00625613"/>
    <w:rsid w:val="006265D5"/>
    <w:rsid w:val="00627115"/>
    <w:rsid w:val="00627843"/>
    <w:rsid w:val="00630BBD"/>
    <w:rsid w:val="0063377F"/>
    <w:rsid w:val="00636875"/>
    <w:rsid w:val="0063708F"/>
    <w:rsid w:val="0064057C"/>
    <w:rsid w:val="006410BB"/>
    <w:rsid w:val="006416EC"/>
    <w:rsid w:val="00642A9E"/>
    <w:rsid w:val="00644A1A"/>
    <w:rsid w:val="00645A36"/>
    <w:rsid w:val="0064600B"/>
    <w:rsid w:val="00651149"/>
    <w:rsid w:val="0065436B"/>
    <w:rsid w:val="0065513C"/>
    <w:rsid w:val="00656524"/>
    <w:rsid w:val="006573FA"/>
    <w:rsid w:val="0066291A"/>
    <w:rsid w:val="00662C7B"/>
    <w:rsid w:val="00663D93"/>
    <w:rsid w:val="00665061"/>
    <w:rsid w:val="00665625"/>
    <w:rsid w:val="006666B4"/>
    <w:rsid w:val="0067074A"/>
    <w:rsid w:val="00672B92"/>
    <w:rsid w:val="00673231"/>
    <w:rsid w:val="00673E85"/>
    <w:rsid w:val="0067439B"/>
    <w:rsid w:val="00674618"/>
    <w:rsid w:val="0067522A"/>
    <w:rsid w:val="00676672"/>
    <w:rsid w:val="006767F1"/>
    <w:rsid w:val="00681204"/>
    <w:rsid w:val="00681600"/>
    <w:rsid w:val="0068329D"/>
    <w:rsid w:val="00685BCA"/>
    <w:rsid w:val="0068617D"/>
    <w:rsid w:val="006877B1"/>
    <w:rsid w:val="00687981"/>
    <w:rsid w:val="006936F0"/>
    <w:rsid w:val="006946BB"/>
    <w:rsid w:val="00695E08"/>
    <w:rsid w:val="00696B4E"/>
    <w:rsid w:val="006A0385"/>
    <w:rsid w:val="006A0958"/>
    <w:rsid w:val="006A1039"/>
    <w:rsid w:val="006A1D02"/>
    <w:rsid w:val="006A2CF8"/>
    <w:rsid w:val="006A2E3E"/>
    <w:rsid w:val="006A32D0"/>
    <w:rsid w:val="006A334E"/>
    <w:rsid w:val="006A4A44"/>
    <w:rsid w:val="006A54AD"/>
    <w:rsid w:val="006A5FBC"/>
    <w:rsid w:val="006A77BA"/>
    <w:rsid w:val="006A7E86"/>
    <w:rsid w:val="006B1635"/>
    <w:rsid w:val="006B364F"/>
    <w:rsid w:val="006B3DAB"/>
    <w:rsid w:val="006B3EEC"/>
    <w:rsid w:val="006B4A69"/>
    <w:rsid w:val="006B65A7"/>
    <w:rsid w:val="006B6DBE"/>
    <w:rsid w:val="006C10B0"/>
    <w:rsid w:val="006C2E4D"/>
    <w:rsid w:val="006C34F9"/>
    <w:rsid w:val="006C4597"/>
    <w:rsid w:val="006D0415"/>
    <w:rsid w:val="006D0A16"/>
    <w:rsid w:val="006D2700"/>
    <w:rsid w:val="006D389F"/>
    <w:rsid w:val="006D430F"/>
    <w:rsid w:val="006D4F6C"/>
    <w:rsid w:val="006D4FC5"/>
    <w:rsid w:val="006D56D1"/>
    <w:rsid w:val="006E1314"/>
    <w:rsid w:val="006E2CC6"/>
    <w:rsid w:val="006E32BA"/>
    <w:rsid w:val="006E390B"/>
    <w:rsid w:val="006E5645"/>
    <w:rsid w:val="006E645F"/>
    <w:rsid w:val="006E7AE5"/>
    <w:rsid w:val="006F23CC"/>
    <w:rsid w:val="006F2A70"/>
    <w:rsid w:val="006F37D1"/>
    <w:rsid w:val="006F4761"/>
    <w:rsid w:val="006F4881"/>
    <w:rsid w:val="006F4D42"/>
    <w:rsid w:val="006F61A8"/>
    <w:rsid w:val="006F75A8"/>
    <w:rsid w:val="00700438"/>
    <w:rsid w:val="00700B8D"/>
    <w:rsid w:val="00702FE1"/>
    <w:rsid w:val="00703412"/>
    <w:rsid w:val="007056D6"/>
    <w:rsid w:val="00707362"/>
    <w:rsid w:val="00711F5A"/>
    <w:rsid w:val="0071419B"/>
    <w:rsid w:val="00714F3F"/>
    <w:rsid w:val="0071690B"/>
    <w:rsid w:val="00717BB9"/>
    <w:rsid w:val="00726C57"/>
    <w:rsid w:val="00727E99"/>
    <w:rsid w:val="0073020A"/>
    <w:rsid w:val="00730D88"/>
    <w:rsid w:val="00732D13"/>
    <w:rsid w:val="00734BAD"/>
    <w:rsid w:val="00734FF1"/>
    <w:rsid w:val="00743F16"/>
    <w:rsid w:val="0074630B"/>
    <w:rsid w:val="007470AD"/>
    <w:rsid w:val="00747B37"/>
    <w:rsid w:val="00750107"/>
    <w:rsid w:val="00750808"/>
    <w:rsid w:val="00754A43"/>
    <w:rsid w:val="00755493"/>
    <w:rsid w:val="00755CB6"/>
    <w:rsid w:val="00755D8E"/>
    <w:rsid w:val="0075626D"/>
    <w:rsid w:val="00761EDD"/>
    <w:rsid w:val="00763D2D"/>
    <w:rsid w:val="0076742E"/>
    <w:rsid w:val="00767849"/>
    <w:rsid w:val="00767D6B"/>
    <w:rsid w:val="007701A4"/>
    <w:rsid w:val="007726B5"/>
    <w:rsid w:val="00772B06"/>
    <w:rsid w:val="0077318F"/>
    <w:rsid w:val="00773B6E"/>
    <w:rsid w:val="0077440C"/>
    <w:rsid w:val="00774A06"/>
    <w:rsid w:val="00774FFE"/>
    <w:rsid w:val="00775506"/>
    <w:rsid w:val="007760A6"/>
    <w:rsid w:val="00776E35"/>
    <w:rsid w:val="0077752B"/>
    <w:rsid w:val="00777E3C"/>
    <w:rsid w:val="00781254"/>
    <w:rsid w:val="00782291"/>
    <w:rsid w:val="007836E2"/>
    <w:rsid w:val="00783D96"/>
    <w:rsid w:val="00785593"/>
    <w:rsid w:val="007858B4"/>
    <w:rsid w:val="007862C9"/>
    <w:rsid w:val="00787055"/>
    <w:rsid w:val="00790D74"/>
    <w:rsid w:val="00790EBE"/>
    <w:rsid w:val="00791D45"/>
    <w:rsid w:val="00796874"/>
    <w:rsid w:val="00796FB2"/>
    <w:rsid w:val="007A2E3A"/>
    <w:rsid w:val="007A3075"/>
    <w:rsid w:val="007A3F1B"/>
    <w:rsid w:val="007A5441"/>
    <w:rsid w:val="007A5907"/>
    <w:rsid w:val="007A7462"/>
    <w:rsid w:val="007B06F6"/>
    <w:rsid w:val="007B17BE"/>
    <w:rsid w:val="007B17C3"/>
    <w:rsid w:val="007B33A1"/>
    <w:rsid w:val="007B3564"/>
    <w:rsid w:val="007B4701"/>
    <w:rsid w:val="007B5419"/>
    <w:rsid w:val="007B7874"/>
    <w:rsid w:val="007C33E4"/>
    <w:rsid w:val="007C38AE"/>
    <w:rsid w:val="007C6951"/>
    <w:rsid w:val="007C6E7F"/>
    <w:rsid w:val="007C7EE0"/>
    <w:rsid w:val="007D005A"/>
    <w:rsid w:val="007D27EF"/>
    <w:rsid w:val="007D2EAD"/>
    <w:rsid w:val="007D320D"/>
    <w:rsid w:val="007D3B6F"/>
    <w:rsid w:val="007D4179"/>
    <w:rsid w:val="007D4222"/>
    <w:rsid w:val="007D6514"/>
    <w:rsid w:val="007D694B"/>
    <w:rsid w:val="007D7D8C"/>
    <w:rsid w:val="007E03D3"/>
    <w:rsid w:val="007E1D86"/>
    <w:rsid w:val="007E33F3"/>
    <w:rsid w:val="007E3E89"/>
    <w:rsid w:val="007E5B3B"/>
    <w:rsid w:val="007E5CC8"/>
    <w:rsid w:val="007E672D"/>
    <w:rsid w:val="007E7D29"/>
    <w:rsid w:val="007F11B4"/>
    <w:rsid w:val="007F1674"/>
    <w:rsid w:val="007F178F"/>
    <w:rsid w:val="007F1BC9"/>
    <w:rsid w:val="007F49CB"/>
    <w:rsid w:val="007F5536"/>
    <w:rsid w:val="007F5B85"/>
    <w:rsid w:val="007F5BF2"/>
    <w:rsid w:val="007F65D8"/>
    <w:rsid w:val="007F755B"/>
    <w:rsid w:val="007F788E"/>
    <w:rsid w:val="008004A1"/>
    <w:rsid w:val="00801251"/>
    <w:rsid w:val="00803058"/>
    <w:rsid w:val="00804241"/>
    <w:rsid w:val="00804371"/>
    <w:rsid w:val="00804418"/>
    <w:rsid w:val="00805157"/>
    <w:rsid w:val="00805447"/>
    <w:rsid w:val="00805627"/>
    <w:rsid w:val="00806115"/>
    <w:rsid w:val="0080724B"/>
    <w:rsid w:val="00810262"/>
    <w:rsid w:val="00810C33"/>
    <w:rsid w:val="00811E14"/>
    <w:rsid w:val="00812C87"/>
    <w:rsid w:val="008132B6"/>
    <w:rsid w:val="008134BF"/>
    <w:rsid w:val="00814176"/>
    <w:rsid w:val="008170B3"/>
    <w:rsid w:val="00817956"/>
    <w:rsid w:val="00821549"/>
    <w:rsid w:val="0082163B"/>
    <w:rsid w:val="00822FB6"/>
    <w:rsid w:val="00824659"/>
    <w:rsid w:val="00825D4E"/>
    <w:rsid w:val="008273E9"/>
    <w:rsid w:val="008276C9"/>
    <w:rsid w:val="008277BA"/>
    <w:rsid w:val="00831450"/>
    <w:rsid w:val="0083296A"/>
    <w:rsid w:val="0083314B"/>
    <w:rsid w:val="008338D6"/>
    <w:rsid w:val="00835C3E"/>
    <w:rsid w:val="00835F14"/>
    <w:rsid w:val="00837812"/>
    <w:rsid w:val="00837D8E"/>
    <w:rsid w:val="00840315"/>
    <w:rsid w:val="008433C8"/>
    <w:rsid w:val="008435E7"/>
    <w:rsid w:val="00845B56"/>
    <w:rsid w:val="00846C74"/>
    <w:rsid w:val="00847ADE"/>
    <w:rsid w:val="00852770"/>
    <w:rsid w:val="00852D70"/>
    <w:rsid w:val="00854750"/>
    <w:rsid w:val="00856130"/>
    <w:rsid w:val="0085786C"/>
    <w:rsid w:val="00857FAA"/>
    <w:rsid w:val="00860E94"/>
    <w:rsid w:val="00861B75"/>
    <w:rsid w:val="0086251F"/>
    <w:rsid w:val="00863D21"/>
    <w:rsid w:val="00863F5C"/>
    <w:rsid w:val="00864705"/>
    <w:rsid w:val="008675EE"/>
    <w:rsid w:val="0086794C"/>
    <w:rsid w:val="00867C59"/>
    <w:rsid w:val="00870551"/>
    <w:rsid w:val="00871478"/>
    <w:rsid w:val="00871C0E"/>
    <w:rsid w:val="008732C3"/>
    <w:rsid w:val="00873E9D"/>
    <w:rsid w:val="00876B05"/>
    <w:rsid w:val="00877CCD"/>
    <w:rsid w:val="00880EE2"/>
    <w:rsid w:val="00881F32"/>
    <w:rsid w:val="00882D45"/>
    <w:rsid w:val="00884829"/>
    <w:rsid w:val="008856E2"/>
    <w:rsid w:val="00885CE8"/>
    <w:rsid w:val="008865B7"/>
    <w:rsid w:val="008867BC"/>
    <w:rsid w:val="0089103C"/>
    <w:rsid w:val="00893EE0"/>
    <w:rsid w:val="00895550"/>
    <w:rsid w:val="008967F6"/>
    <w:rsid w:val="008A0688"/>
    <w:rsid w:val="008A0EEA"/>
    <w:rsid w:val="008A1B21"/>
    <w:rsid w:val="008A35DE"/>
    <w:rsid w:val="008A36E6"/>
    <w:rsid w:val="008A42D6"/>
    <w:rsid w:val="008A6A57"/>
    <w:rsid w:val="008B0452"/>
    <w:rsid w:val="008B1DB4"/>
    <w:rsid w:val="008B29E6"/>
    <w:rsid w:val="008B2A54"/>
    <w:rsid w:val="008B30BE"/>
    <w:rsid w:val="008B3200"/>
    <w:rsid w:val="008B397C"/>
    <w:rsid w:val="008B52D9"/>
    <w:rsid w:val="008B71EB"/>
    <w:rsid w:val="008B7463"/>
    <w:rsid w:val="008B79FA"/>
    <w:rsid w:val="008C2281"/>
    <w:rsid w:val="008C2324"/>
    <w:rsid w:val="008C2B4F"/>
    <w:rsid w:val="008C49DE"/>
    <w:rsid w:val="008C5944"/>
    <w:rsid w:val="008C6050"/>
    <w:rsid w:val="008C6D03"/>
    <w:rsid w:val="008C7616"/>
    <w:rsid w:val="008C7E47"/>
    <w:rsid w:val="008D078C"/>
    <w:rsid w:val="008D0D8F"/>
    <w:rsid w:val="008D159E"/>
    <w:rsid w:val="008D5768"/>
    <w:rsid w:val="008D7720"/>
    <w:rsid w:val="008E2062"/>
    <w:rsid w:val="008E4653"/>
    <w:rsid w:val="008E5805"/>
    <w:rsid w:val="008F0746"/>
    <w:rsid w:val="008F13A7"/>
    <w:rsid w:val="008F1975"/>
    <w:rsid w:val="008F1DF8"/>
    <w:rsid w:val="008F2790"/>
    <w:rsid w:val="008F3786"/>
    <w:rsid w:val="008F43F5"/>
    <w:rsid w:val="008F50A7"/>
    <w:rsid w:val="008F5A41"/>
    <w:rsid w:val="008F67CB"/>
    <w:rsid w:val="008F6DB3"/>
    <w:rsid w:val="00900387"/>
    <w:rsid w:val="00903722"/>
    <w:rsid w:val="0090404F"/>
    <w:rsid w:val="00906C8F"/>
    <w:rsid w:val="00910BA9"/>
    <w:rsid w:val="00911228"/>
    <w:rsid w:val="0091129C"/>
    <w:rsid w:val="009117DA"/>
    <w:rsid w:val="00912CA2"/>
    <w:rsid w:val="00915B2C"/>
    <w:rsid w:val="00915C26"/>
    <w:rsid w:val="0091746C"/>
    <w:rsid w:val="009209D7"/>
    <w:rsid w:val="0092142D"/>
    <w:rsid w:val="0092329F"/>
    <w:rsid w:val="00924128"/>
    <w:rsid w:val="009248EB"/>
    <w:rsid w:val="00931526"/>
    <w:rsid w:val="009316B7"/>
    <w:rsid w:val="00932F07"/>
    <w:rsid w:val="00933C18"/>
    <w:rsid w:val="00934CB6"/>
    <w:rsid w:val="0093714C"/>
    <w:rsid w:val="00937185"/>
    <w:rsid w:val="00941C65"/>
    <w:rsid w:val="009421B0"/>
    <w:rsid w:val="00943580"/>
    <w:rsid w:val="0094487B"/>
    <w:rsid w:val="00950438"/>
    <w:rsid w:val="00952F52"/>
    <w:rsid w:val="0095711D"/>
    <w:rsid w:val="00957266"/>
    <w:rsid w:val="00957F18"/>
    <w:rsid w:val="00957F6A"/>
    <w:rsid w:val="009627FB"/>
    <w:rsid w:val="0096281D"/>
    <w:rsid w:val="00963FFC"/>
    <w:rsid w:val="009645A0"/>
    <w:rsid w:val="0096642B"/>
    <w:rsid w:val="00966BA3"/>
    <w:rsid w:val="009723C1"/>
    <w:rsid w:val="009724E9"/>
    <w:rsid w:val="0097277B"/>
    <w:rsid w:val="0097297F"/>
    <w:rsid w:val="00974EB7"/>
    <w:rsid w:val="00977CBC"/>
    <w:rsid w:val="00980999"/>
    <w:rsid w:val="00980FC2"/>
    <w:rsid w:val="009825BD"/>
    <w:rsid w:val="00982D5F"/>
    <w:rsid w:val="0098327B"/>
    <w:rsid w:val="00984BCC"/>
    <w:rsid w:val="009864F2"/>
    <w:rsid w:val="00986874"/>
    <w:rsid w:val="00987A90"/>
    <w:rsid w:val="00990412"/>
    <w:rsid w:val="00991808"/>
    <w:rsid w:val="00992C53"/>
    <w:rsid w:val="00994595"/>
    <w:rsid w:val="0099541D"/>
    <w:rsid w:val="0099727B"/>
    <w:rsid w:val="00997CD5"/>
    <w:rsid w:val="009A0941"/>
    <w:rsid w:val="009A10F8"/>
    <w:rsid w:val="009A28FA"/>
    <w:rsid w:val="009A29DA"/>
    <w:rsid w:val="009A2EB8"/>
    <w:rsid w:val="009A33EB"/>
    <w:rsid w:val="009A4CA8"/>
    <w:rsid w:val="009A564A"/>
    <w:rsid w:val="009A6341"/>
    <w:rsid w:val="009A656C"/>
    <w:rsid w:val="009A6891"/>
    <w:rsid w:val="009A7140"/>
    <w:rsid w:val="009B0DE5"/>
    <w:rsid w:val="009B13C7"/>
    <w:rsid w:val="009B1D44"/>
    <w:rsid w:val="009B29C3"/>
    <w:rsid w:val="009B2FE1"/>
    <w:rsid w:val="009B3186"/>
    <w:rsid w:val="009B3414"/>
    <w:rsid w:val="009B350E"/>
    <w:rsid w:val="009C1AAA"/>
    <w:rsid w:val="009C4022"/>
    <w:rsid w:val="009C4A00"/>
    <w:rsid w:val="009C54B5"/>
    <w:rsid w:val="009C63EF"/>
    <w:rsid w:val="009C6B4D"/>
    <w:rsid w:val="009C7506"/>
    <w:rsid w:val="009D1CB9"/>
    <w:rsid w:val="009D1EDD"/>
    <w:rsid w:val="009D28D4"/>
    <w:rsid w:val="009D37F8"/>
    <w:rsid w:val="009D5201"/>
    <w:rsid w:val="009E19DE"/>
    <w:rsid w:val="009E3410"/>
    <w:rsid w:val="009E37F0"/>
    <w:rsid w:val="009E3E8C"/>
    <w:rsid w:val="009E4F29"/>
    <w:rsid w:val="009E5DEA"/>
    <w:rsid w:val="009E6118"/>
    <w:rsid w:val="009E7A05"/>
    <w:rsid w:val="009E7EFF"/>
    <w:rsid w:val="009F1532"/>
    <w:rsid w:val="009F22F9"/>
    <w:rsid w:val="009F2D87"/>
    <w:rsid w:val="009F4037"/>
    <w:rsid w:val="009F45D2"/>
    <w:rsid w:val="009F71EE"/>
    <w:rsid w:val="00A0009E"/>
    <w:rsid w:val="00A00AD7"/>
    <w:rsid w:val="00A028A7"/>
    <w:rsid w:val="00A02BE1"/>
    <w:rsid w:val="00A06BD5"/>
    <w:rsid w:val="00A07C0E"/>
    <w:rsid w:val="00A109C9"/>
    <w:rsid w:val="00A1518F"/>
    <w:rsid w:val="00A15390"/>
    <w:rsid w:val="00A15D4B"/>
    <w:rsid w:val="00A16114"/>
    <w:rsid w:val="00A17F30"/>
    <w:rsid w:val="00A208AD"/>
    <w:rsid w:val="00A214FB"/>
    <w:rsid w:val="00A2176B"/>
    <w:rsid w:val="00A25821"/>
    <w:rsid w:val="00A31E06"/>
    <w:rsid w:val="00A34596"/>
    <w:rsid w:val="00A347AB"/>
    <w:rsid w:val="00A34F89"/>
    <w:rsid w:val="00A350E1"/>
    <w:rsid w:val="00A354B2"/>
    <w:rsid w:val="00A35664"/>
    <w:rsid w:val="00A360A5"/>
    <w:rsid w:val="00A40A9B"/>
    <w:rsid w:val="00A44150"/>
    <w:rsid w:val="00A44BB3"/>
    <w:rsid w:val="00A44D66"/>
    <w:rsid w:val="00A46CC8"/>
    <w:rsid w:val="00A46EA9"/>
    <w:rsid w:val="00A47F62"/>
    <w:rsid w:val="00A50757"/>
    <w:rsid w:val="00A50F02"/>
    <w:rsid w:val="00A523AD"/>
    <w:rsid w:val="00A542C5"/>
    <w:rsid w:val="00A545B8"/>
    <w:rsid w:val="00A546CE"/>
    <w:rsid w:val="00A56B7E"/>
    <w:rsid w:val="00A56C72"/>
    <w:rsid w:val="00A609EF"/>
    <w:rsid w:val="00A6135D"/>
    <w:rsid w:val="00A62601"/>
    <w:rsid w:val="00A637EA"/>
    <w:rsid w:val="00A6419F"/>
    <w:rsid w:val="00A72257"/>
    <w:rsid w:val="00A72561"/>
    <w:rsid w:val="00A725E5"/>
    <w:rsid w:val="00A72816"/>
    <w:rsid w:val="00A74430"/>
    <w:rsid w:val="00A74DDE"/>
    <w:rsid w:val="00A76A3B"/>
    <w:rsid w:val="00A822A9"/>
    <w:rsid w:val="00A82D63"/>
    <w:rsid w:val="00A8633A"/>
    <w:rsid w:val="00A86E9B"/>
    <w:rsid w:val="00A87B4F"/>
    <w:rsid w:val="00A91399"/>
    <w:rsid w:val="00A93813"/>
    <w:rsid w:val="00A93A50"/>
    <w:rsid w:val="00A93F0E"/>
    <w:rsid w:val="00A95876"/>
    <w:rsid w:val="00A96490"/>
    <w:rsid w:val="00A969B8"/>
    <w:rsid w:val="00A96CBA"/>
    <w:rsid w:val="00AA0F23"/>
    <w:rsid w:val="00AA1D80"/>
    <w:rsid w:val="00AA216C"/>
    <w:rsid w:val="00AA2FCF"/>
    <w:rsid w:val="00AA4D60"/>
    <w:rsid w:val="00AB2D62"/>
    <w:rsid w:val="00AB336B"/>
    <w:rsid w:val="00AB3DB8"/>
    <w:rsid w:val="00AB3DF2"/>
    <w:rsid w:val="00AB43DA"/>
    <w:rsid w:val="00AB529F"/>
    <w:rsid w:val="00AB61E4"/>
    <w:rsid w:val="00AB65CA"/>
    <w:rsid w:val="00AB7ECD"/>
    <w:rsid w:val="00AC055F"/>
    <w:rsid w:val="00AC2770"/>
    <w:rsid w:val="00AC32A8"/>
    <w:rsid w:val="00AC4911"/>
    <w:rsid w:val="00AC5828"/>
    <w:rsid w:val="00AC69A9"/>
    <w:rsid w:val="00AC720D"/>
    <w:rsid w:val="00AC72A1"/>
    <w:rsid w:val="00AD26BB"/>
    <w:rsid w:val="00AD38EE"/>
    <w:rsid w:val="00AD4490"/>
    <w:rsid w:val="00AD5080"/>
    <w:rsid w:val="00AD55BD"/>
    <w:rsid w:val="00AD6FAA"/>
    <w:rsid w:val="00AD7E34"/>
    <w:rsid w:val="00AD7F66"/>
    <w:rsid w:val="00AE0542"/>
    <w:rsid w:val="00AE1AF9"/>
    <w:rsid w:val="00AE47DB"/>
    <w:rsid w:val="00AE4B0A"/>
    <w:rsid w:val="00AE58F4"/>
    <w:rsid w:val="00AE6A1B"/>
    <w:rsid w:val="00AF056A"/>
    <w:rsid w:val="00AF0E2D"/>
    <w:rsid w:val="00AF1C1F"/>
    <w:rsid w:val="00AF4620"/>
    <w:rsid w:val="00AF4D3E"/>
    <w:rsid w:val="00AF6F44"/>
    <w:rsid w:val="00AF7AC7"/>
    <w:rsid w:val="00B00DD5"/>
    <w:rsid w:val="00B024E1"/>
    <w:rsid w:val="00B02680"/>
    <w:rsid w:val="00B034C2"/>
    <w:rsid w:val="00B03FA5"/>
    <w:rsid w:val="00B04C32"/>
    <w:rsid w:val="00B05E12"/>
    <w:rsid w:val="00B06150"/>
    <w:rsid w:val="00B061AE"/>
    <w:rsid w:val="00B076C0"/>
    <w:rsid w:val="00B10740"/>
    <w:rsid w:val="00B10C9F"/>
    <w:rsid w:val="00B10E69"/>
    <w:rsid w:val="00B1390E"/>
    <w:rsid w:val="00B13BD9"/>
    <w:rsid w:val="00B164DF"/>
    <w:rsid w:val="00B175B5"/>
    <w:rsid w:val="00B20D60"/>
    <w:rsid w:val="00B22C49"/>
    <w:rsid w:val="00B23428"/>
    <w:rsid w:val="00B24B49"/>
    <w:rsid w:val="00B30F72"/>
    <w:rsid w:val="00B32B90"/>
    <w:rsid w:val="00B3407B"/>
    <w:rsid w:val="00B34BA4"/>
    <w:rsid w:val="00B34DA2"/>
    <w:rsid w:val="00B35343"/>
    <w:rsid w:val="00B3614C"/>
    <w:rsid w:val="00B36E92"/>
    <w:rsid w:val="00B37E0A"/>
    <w:rsid w:val="00B42BA0"/>
    <w:rsid w:val="00B439CA"/>
    <w:rsid w:val="00B43DF7"/>
    <w:rsid w:val="00B44513"/>
    <w:rsid w:val="00B45B3A"/>
    <w:rsid w:val="00B504AF"/>
    <w:rsid w:val="00B5275C"/>
    <w:rsid w:val="00B54C23"/>
    <w:rsid w:val="00B54F61"/>
    <w:rsid w:val="00B55222"/>
    <w:rsid w:val="00B57759"/>
    <w:rsid w:val="00B57D65"/>
    <w:rsid w:val="00B57E02"/>
    <w:rsid w:val="00B60FDC"/>
    <w:rsid w:val="00B61A83"/>
    <w:rsid w:val="00B621DE"/>
    <w:rsid w:val="00B6269E"/>
    <w:rsid w:val="00B62FD3"/>
    <w:rsid w:val="00B666AE"/>
    <w:rsid w:val="00B71A2C"/>
    <w:rsid w:val="00B7443C"/>
    <w:rsid w:val="00B744D5"/>
    <w:rsid w:val="00B808DD"/>
    <w:rsid w:val="00B81121"/>
    <w:rsid w:val="00B81CCE"/>
    <w:rsid w:val="00B82790"/>
    <w:rsid w:val="00B848E0"/>
    <w:rsid w:val="00B85E3E"/>
    <w:rsid w:val="00B87788"/>
    <w:rsid w:val="00B904AD"/>
    <w:rsid w:val="00B907C3"/>
    <w:rsid w:val="00B9416B"/>
    <w:rsid w:val="00B94CFC"/>
    <w:rsid w:val="00B96436"/>
    <w:rsid w:val="00B966C6"/>
    <w:rsid w:val="00B967DA"/>
    <w:rsid w:val="00BA0BCA"/>
    <w:rsid w:val="00BA11DF"/>
    <w:rsid w:val="00BA25B5"/>
    <w:rsid w:val="00BA30EC"/>
    <w:rsid w:val="00BA3E63"/>
    <w:rsid w:val="00BA55FE"/>
    <w:rsid w:val="00BB1AB9"/>
    <w:rsid w:val="00BB1E51"/>
    <w:rsid w:val="00BB224B"/>
    <w:rsid w:val="00BB3702"/>
    <w:rsid w:val="00BB40EE"/>
    <w:rsid w:val="00BB499F"/>
    <w:rsid w:val="00BB5D63"/>
    <w:rsid w:val="00BB608A"/>
    <w:rsid w:val="00BC21B9"/>
    <w:rsid w:val="00BC4F50"/>
    <w:rsid w:val="00BC50EA"/>
    <w:rsid w:val="00BC6D20"/>
    <w:rsid w:val="00BC7631"/>
    <w:rsid w:val="00BC7A37"/>
    <w:rsid w:val="00BD0598"/>
    <w:rsid w:val="00BD0F5A"/>
    <w:rsid w:val="00BD1122"/>
    <w:rsid w:val="00BD139D"/>
    <w:rsid w:val="00BD6FB3"/>
    <w:rsid w:val="00BE1D61"/>
    <w:rsid w:val="00BE2D45"/>
    <w:rsid w:val="00BE3F2D"/>
    <w:rsid w:val="00BE5118"/>
    <w:rsid w:val="00BE7679"/>
    <w:rsid w:val="00BF1C97"/>
    <w:rsid w:val="00BF381E"/>
    <w:rsid w:val="00BF4BD5"/>
    <w:rsid w:val="00BF529E"/>
    <w:rsid w:val="00BF751C"/>
    <w:rsid w:val="00C001F8"/>
    <w:rsid w:val="00C03D30"/>
    <w:rsid w:val="00C05C0B"/>
    <w:rsid w:val="00C11B7E"/>
    <w:rsid w:val="00C12220"/>
    <w:rsid w:val="00C15746"/>
    <w:rsid w:val="00C16759"/>
    <w:rsid w:val="00C171B9"/>
    <w:rsid w:val="00C20C02"/>
    <w:rsid w:val="00C212DC"/>
    <w:rsid w:val="00C22778"/>
    <w:rsid w:val="00C23560"/>
    <w:rsid w:val="00C2394D"/>
    <w:rsid w:val="00C261A6"/>
    <w:rsid w:val="00C27A88"/>
    <w:rsid w:val="00C30C47"/>
    <w:rsid w:val="00C31128"/>
    <w:rsid w:val="00C31891"/>
    <w:rsid w:val="00C3196C"/>
    <w:rsid w:val="00C3548C"/>
    <w:rsid w:val="00C37C31"/>
    <w:rsid w:val="00C40DA8"/>
    <w:rsid w:val="00C41E24"/>
    <w:rsid w:val="00C42C86"/>
    <w:rsid w:val="00C43E1F"/>
    <w:rsid w:val="00C44703"/>
    <w:rsid w:val="00C44B5F"/>
    <w:rsid w:val="00C45246"/>
    <w:rsid w:val="00C46B71"/>
    <w:rsid w:val="00C475F5"/>
    <w:rsid w:val="00C477BA"/>
    <w:rsid w:val="00C500A4"/>
    <w:rsid w:val="00C518E0"/>
    <w:rsid w:val="00C51C94"/>
    <w:rsid w:val="00C51D6A"/>
    <w:rsid w:val="00C5232B"/>
    <w:rsid w:val="00C52496"/>
    <w:rsid w:val="00C55BD5"/>
    <w:rsid w:val="00C5659C"/>
    <w:rsid w:val="00C56C77"/>
    <w:rsid w:val="00C61229"/>
    <w:rsid w:val="00C62273"/>
    <w:rsid w:val="00C62C37"/>
    <w:rsid w:val="00C6434F"/>
    <w:rsid w:val="00C64B6D"/>
    <w:rsid w:val="00C64BDA"/>
    <w:rsid w:val="00C65961"/>
    <w:rsid w:val="00C71EC9"/>
    <w:rsid w:val="00C7230D"/>
    <w:rsid w:val="00C73B12"/>
    <w:rsid w:val="00C73F0C"/>
    <w:rsid w:val="00C7456A"/>
    <w:rsid w:val="00C76ADD"/>
    <w:rsid w:val="00C76B13"/>
    <w:rsid w:val="00C7789C"/>
    <w:rsid w:val="00C77CA9"/>
    <w:rsid w:val="00C804F3"/>
    <w:rsid w:val="00C815C6"/>
    <w:rsid w:val="00C83032"/>
    <w:rsid w:val="00C861EE"/>
    <w:rsid w:val="00C86376"/>
    <w:rsid w:val="00C86600"/>
    <w:rsid w:val="00C87B2F"/>
    <w:rsid w:val="00C87C8F"/>
    <w:rsid w:val="00C9009F"/>
    <w:rsid w:val="00C903A4"/>
    <w:rsid w:val="00C90477"/>
    <w:rsid w:val="00C90533"/>
    <w:rsid w:val="00C91172"/>
    <w:rsid w:val="00C91E60"/>
    <w:rsid w:val="00C91EB7"/>
    <w:rsid w:val="00C94D28"/>
    <w:rsid w:val="00C956F3"/>
    <w:rsid w:val="00C957D7"/>
    <w:rsid w:val="00C96923"/>
    <w:rsid w:val="00C97466"/>
    <w:rsid w:val="00C975AB"/>
    <w:rsid w:val="00CA140C"/>
    <w:rsid w:val="00CA1E38"/>
    <w:rsid w:val="00CA4767"/>
    <w:rsid w:val="00CA51F1"/>
    <w:rsid w:val="00CA5A55"/>
    <w:rsid w:val="00CA7F31"/>
    <w:rsid w:val="00CB0B0F"/>
    <w:rsid w:val="00CB38B8"/>
    <w:rsid w:val="00CB406C"/>
    <w:rsid w:val="00CB48EB"/>
    <w:rsid w:val="00CB4958"/>
    <w:rsid w:val="00CB4BE8"/>
    <w:rsid w:val="00CB5066"/>
    <w:rsid w:val="00CB7384"/>
    <w:rsid w:val="00CB7AC4"/>
    <w:rsid w:val="00CC6DF3"/>
    <w:rsid w:val="00CD01F9"/>
    <w:rsid w:val="00CD07D7"/>
    <w:rsid w:val="00CD095D"/>
    <w:rsid w:val="00CD5257"/>
    <w:rsid w:val="00CD5934"/>
    <w:rsid w:val="00CE0E1C"/>
    <w:rsid w:val="00CE2FE3"/>
    <w:rsid w:val="00CE4A48"/>
    <w:rsid w:val="00CE62C0"/>
    <w:rsid w:val="00CE645D"/>
    <w:rsid w:val="00CF0AD2"/>
    <w:rsid w:val="00CF1DFB"/>
    <w:rsid w:val="00CF2141"/>
    <w:rsid w:val="00CF234B"/>
    <w:rsid w:val="00CF4039"/>
    <w:rsid w:val="00CF4B0F"/>
    <w:rsid w:val="00CF7CD3"/>
    <w:rsid w:val="00D00B12"/>
    <w:rsid w:val="00D011C2"/>
    <w:rsid w:val="00D02BFD"/>
    <w:rsid w:val="00D033D9"/>
    <w:rsid w:val="00D04352"/>
    <w:rsid w:val="00D04469"/>
    <w:rsid w:val="00D05542"/>
    <w:rsid w:val="00D055EA"/>
    <w:rsid w:val="00D05BC0"/>
    <w:rsid w:val="00D07C24"/>
    <w:rsid w:val="00D10199"/>
    <w:rsid w:val="00D11078"/>
    <w:rsid w:val="00D12BFC"/>
    <w:rsid w:val="00D15405"/>
    <w:rsid w:val="00D15AD6"/>
    <w:rsid w:val="00D15C6F"/>
    <w:rsid w:val="00D16A1D"/>
    <w:rsid w:val="00D20F22"/>
    <w:rsid w:val="00D21F30"/>
    <w:rsid w:val="00D233A9"/>
    <w:rsid w:val="00D23583"/>
    <w:rsid w:val="00D23CD3"/>
    <w:rsid w:val="00D27148"/>
    <w:rsid w:val="00D31A00"/>
    <w:rsid w:val="00D36E14"/>
    <w:rsid w:val="00D375B9"/>
    <w:rsid w:val="00D37E99"/>
    <w:rsid w:val="00D42CBF"/>
    <w:rsid w:val="00D44EA5"/>
    <w:rsid w:val="00D46114"/>
    <w:rsid w:val="00D46B57"/>
    <w:rsid w:val="00D46B67"/>
    <w:rsid w:val="00D47716"/>
    <w:rsid w:val="00D51DED"/>
    <w:rsid w:val="00D53087"/>
    <w:rsid w:val="00D561BF"/>
    <w:rsid w:val="00D60AD8"/>
    <w:rsid w:val="00D60C1A"/>
    <w:rsid w:val="00D60FBE"/>
    <w:rsid w:val="00D61114"/>
    <w:rsid w:val="00D619DF"/>
    <w:rsid w:val="00D62703"/>
    <w:rsid w:val="00D64F1D"/>
    <w:rsid w:val="00D65C5D"/>
    <w:rsid w:val="00D65FC0"/>
    <w:rsid w:val="00D70620"/>
    <w:rsid w:val="00D73DB6"/>
    <w:rsid w:val="00D7585C"/>
    <w:rsid w:val="00D75C7C"/>
    <w:rsid w:val="00D75FD7"/>
    <w:rsid w:val="00D764FD"/>
    <w:rsid w:val="00D76E82"/>
    <w:rsid w:val="00D77EAD"/>
    <w:rsid w:val="00D80E74"/>
    <w:rsid w:val="00D83385"/>
    <w:rsid w:val="00D853E8"/>
    <w:rsid w:val="00D861CB"/>
    <w:rsid w:val="00D8758A"/>
    <w:rsid w:val="00D87872"/>
    <w:rsid w:val="00D87F24"/>
    <w:rsid w:val="00D87FDE"/>
    <w:rsid w:val="00D924C0"/>
    <w:rsid w:val="00D92531"/>
    <w:rsid w:val="00D92BB8"/>
    <w:rsid w:val="00D92CFD"/>
    <w:rsid w:val="00D933F2"/>
    <w:rsid w:val="00D93453"/>
    <w:rsid w:val="00D93DC6"/>
    <w:rsid w:val="00D962B8"/>
    <w:rsid w:val="00D965BD"/>
    <w:rsid w:val="00DA0D46"/>
    <w:rsid w:val="00DA13E4"/>
    <w:rsid w:val="00DA4EE2"/>
    <w:rsid w:val="00DA5B26"/>
    <w:rsid w:val="00DA6A09"/>
    <w:rsid w:val="00DA6AF3"/>
    <w:rsid w:val="00DA6EF5"/>
    <w:rsid w:val="00DB218D"/>
    <w:rsid w:val="00DB21E5"/>
    <w:rsid w:val="00DB617C"/>
    <w:rsid w:val="00DB7AB4"/>
    <w:rsid w:val="00DB7E30"/>
    <w:rsid w:val="00DC0B82"/>
    <w:rsid w:val="00DC1912"/>
    <w:rsid w:val="00DC1BF0"/>
    <w:rsid w:val="00DC3736"/>
    <w:rsid w:val="00DC3A34"/>
    <w:rsid w:val="00DD1CD6"/>
    <w:rsid w:val="00DD263A"/>
    <w:rsid w:val="00DD2D4B"/>
    <w:rsid w:val="00DD3A57"/>
    <w:rsid w:val="00DD46F5"/>
    <w:rsid w:val="00DE01A7"/>
    <w:rsid w:val="00DE0500"/>
    <w:rsid w:val="00DE080B"/>
    <w:rsid w:val="00DE08FF"/>
    <w:rsid w:val="00DE197B"/>
    <w:rsid w:val="00DE225E"/>
    <w:rsid w:val="00DE243C"/>
    <w:rsid w:val="00DE3FE7"/>
    <w:rsid w:val="00DE468A"/>
    <w:rsid w:val="00DE53EE"/>
    <w:rsid w:val="00DF0D02"/>
    <w:rsid w:val="00DF0D33"/>
    <w:rsid w:val="00DF1A5F"/>
    <w:rsid w:val="00DF20C1"/>
    <w:rsid w:val="00DF22A3"/>
    <w:rsid w:val="00DF40B0"/>
    <w:rsid w:val="00DF6E0D"/>
    <w:rsid w:val="00E0008C"/>
    <w:rsid w:val="00E035A2"/>
    <w:rsid w:val="00E07DF8"/>
    <w:rsid w:val="00E119DE"/>
    <w:rsid w:val="00E1273D"/>
    <w:rsid w:val="00E14C5C"/>
    <w:rsid w:val="00E15006"/>
    <w:rsid w:val="00E15B0D"/>
    <w:rsid w:val="00E16616"/>
    <w:rsid w:val="00E20E1B"/>
    <w:rsid w:val="00E22938"/>
    <w:rsid w:val="00E23DB8"/>
    <w:rsid w:val="00E2496F"/>
    <w:rsid w:val="00E252B7"/>
    <w:rsid w:val="00E26DC8"/>
    <w:rsid w:val="00E27AFD"/>
    <w:rsid w:val="00E3178E"/>
    <w:rsid w:val="00E33190"/>
    <w:rsid w:val="00E34101"/>
    <w:rsid w:val="00E35327"/>
    <w:rsid w:val="00E408E1"/>
    <w:rsid w:val="00E40901"/>
    <w:rsid w:val="00E42A61"/>
    <w:rsid w:val="00E44FBF"/>
    <w:rsid w:val="00E475B4"/>
    <w:rsid w:val="00E4783E"/>
    <w:rsid w:val="00E47AB6"/>
    <w:rsid w:val="00E51E9E"/>
    <w:rsid w:val="00E53501"/>
    <w:rsid w:val="00E535E9"/>
    <w:rsid w:val="00E53DE7"/>
    <w:rsid w:val="00E55658"/>
    <w:rsid w:val="00E5614B"/>
    <w:rsid w:val="00E56BD4"/>
    <w:rsid w:val="00E56C95"/>
    <w:rsid w:val="00E56D8E"/>
    <w:rsid w:val="00E57060"/>
    <w:rsid w:val="00E6134A"/>
    <w:rsid w:val="00E6283E"/>
    <w:rsid w:val="00E63517"/>
    <w:rsid w:val="00E662EF"/>
    <w:rsid w:val="00E6717E"/>
    <w:rsid w:val="00E712DF"/>
    <w:rsid w:val="00E72EE7"/>
    <w:rsid w:val="00E73566"/>
    <w:rsid w:val="00E75CC6"/>
    <w:rsid w:val="00E7701E"/>
    <w:rsid w:val="00E7729D"/>
    <w:rsid w:val="00E7792E"/>
    <w:rsid w:val="00E8145E"/>
    <w:rsid w:val="00E82E0E"/>
    <w:rsid w:val="00E8523C"/>
    <w:rsid w:val="00E85D62"/>
    <w:rsid w:val="00E914EB"/>
    <w:rsid w:val="00E91F9F"/>
    <w:rsid w:val="00E942A8"/>
    <w:rsid w:val="00E95266"/>
    <w:rsid w:val="00E953B2"/>
    <w:rsid w:val="00E953CC"/>
    <w:rsid w:val="00E955CF"/>
    <w:rsid w:val="00E96E65"/>
    <w:rsid w:val="00E96E9A"/>
    <w:rsid w:val="00E96FDF"/>
    <w:rsid w:val="00E97052"/>
    <w:rsid w:val="00EA05FF"/>
    <w:rsid w:val="00EA21D8"/>
    <w:rsid w:val="00EA3896"/>
    <w:rsid w:val="00EA41AE"/>
    <w:rsid w:val="00EA4965"/>
    <w:rsid w:val="00EA778D"/>
    <w:rsid w:val="00EA7BB3"/>
    <w:rsid w:val="00EB2287"/>
    <w:rsid w:val="00EB3E92"/>
    <w:rsid w:val="00EB484B"/>
    <w:rsid w:val="00EB5D1E"/>
    <w:rsid w:val="00EC0040"/>
    <w:rsid w:val="00EC27F5"/>
    <w:rsid w:val="00EC29B7"/>
    <w:rsid w:val="00EC3AD8"/>
    <w:rsid w:val="00EC3D28"/>
    <w:rsid w:val="00EC7BC7"/>
    <w:rsid w:val="00ED1E33"/>
    <w:rsid w:val="00ED6351"/>
    <w:rsid w:val="00ED6379"/>
    <w:rsid w:val="00EE06BC"/>
    <w:rsid w:val="00EE2AF4"/>
    <w:rsid w:val="00EE2EBD"/>
    <w:rsid w:val="00EE40FB"/>
    <w:rsid w:val="00EE458B"/>
    <w:rsid w:val="00EE58DA"/>
    <w:rsid w:val="00EE62B2"/>
    <w:rsid w:val="00EE658D"/>
    <w:rsid w:val="00EE6FD2"/>
    <w:rsid w:val="00EF21D4"/>
    <w:rsid w:val="00EF2C8B"/>
    <w:rsid w:val="00EF2CA1"/>
    <w:rsid w:val="00EF3409"/>
    <w:rsid w:val="00EF3957"/>
    <w:rsid w:val="00EF421A"/>
    <w:rsid w:val="00EF476E"/>
    <w:rsid w:val="00EF4B60"/>
    <w:rsid w:val="00EF5136"/>
    <w:rsid w:val="00F01B4A"/>
    <w:rsid w:val="00F03275"/>
    <w:rsid w:val="00F04135"/>
    <w:rsid w:val="00F0587B"/>
    <w:rsid w:val="00F05880"/>
    <w:rsid w:val="00F0718E"/>
    <w:rsid w:val="00F07674"/>
    <w:rsid w:val="00F07CE9"/>
    <w:rsid w:val="00F10ED1"/>
    <w:rsid w:val="00F11192"/>
    <w:rsid w:val="00F11858"/>
    <w:rsid w:val="00F12A64"/>
    <w:rsid w:val="00F140C2"/>
    <w:rsid w:val="00F14430"/>
    <w:rsid w:val="00F16016"/>
    <w:rsid w:val="00F17E30"/>
    <w:rsid w:val="00F20879"/>
    <w:rsid w:val="00F20A66"/>
    <w:rsid w:val="00F211B6"/>
    <w:rsid w:val="00F2582A"/>
    <w:rsid w:val="00F26439"/>
    <w:rsid w:val="00F26A06"/>
    <w:rsid w:val="00F26FB5"/>
    <w:rsid w:val="00F278B1"/>
    <w:rsid w:val="00F310D3"/>
    <w:rsid w:val="00F31E2D"/>
    <w:rsid w:val="00F3200D"/>
    <w:rsid w:val="00F34AB1"/>
    <w:rsid w:val="00F41314"/>
    <w:rsid w:val="00F435A8"/>
    <w:rsid w:val="00F440F2"/>
    <w:rsid w:val="00F44999"/>
    <w:rsid w:val="00F45D3E"/>
    <w:rsid w:val="00F46C34"/>
    <w:rsid w:val="00F47721"/>
    <w:rsid w:val="00F47C0C"/>
    <w:rsid w:val="00F51CD8"/>
    <w:rsid w:val="00F51EDB"/>
    <w:rsid w:val="00F523BB"/>
    <w:rsid w:val="00F532AB"/>
    <w:rsid w:val="00F53506"/>
    <w:rsid w:val="00F54198"/>
    <w:rsid w:val="00F541A4"/>
    <w:rsid w:val="00F5470C"/>
    <w:rsid w:val="00F57577"/>
    <w:rsid w:val="00F60D11"/>
    <w:rsid w:val="00F62320"/>
    <w:rsid w:val="00F640B8"/>
    <w:rsid w:val="00F649F0"/>
    <w:rsid w:val="00F64F30"/>
    <w:rsid w:val="00F66699"/>
    <w:rsid w:val="00F669DD"/>
    <w:rsid w:val="00F66DA5"/>
    <w:rsid w:val="00F67AD1"/>
    <w:rsid w:val="00F73134"/>
    <w:rsid w:val="00F7423B"/>
    <w:rsid w:val="00F74B18"/>
    <w:rsid w:val="00F74CC1"/>
    <w:rsid w:val="00F7642D"/>
    <w:rsid w:val="00F76B67"/>
    <w:rsid w:val="00F778FB"/>
    <w:rsid w:val="00F8046F"/>
    <w:rsid w:val="00F8056E"/>
    <w:rsid w:val="00F8276E"/>
    <w:rsid w:val="00F82EE5"/>
    <w:rsid w:val="00F8385B"/>
    <w:rsid w:val="00F85ED8"/>
    <w:rsid w:val="00F92347"/>
    <w:rsid w:val="00F9484D"/>
    <w:rsid w:val="00F955B0"/>
    <w:rsid w:val="00F97D61"/>
    <w:rsid w:val="00FA1733"/>
    <w:rsid w:val="00FA1CE2"/>
    <w:rsid w:val="00FA35F7"/>
    <w:rsid w:val="00FA743C"/>
    <w:rsid w:val="00FA773A"/>
    <w:rsid w:val="00FB0E28"/>
    <w:rsid w:val="00FB46FA"/>
    <w:rsid w:val="00FB4FB8"/>
    <w:rsid w:val="00FB521D"/>
    <w:rsid w:val="00FB6B1F"/>
    <w:rsid w:val="00FC0103"/>
    <w:rsid w:val="00FC0DD1"/>
    <w:rsid w:val="00FC4D00"/>
    <w:rsid w:val="00FC4F8C"/>
    <w:rsid w:val="00FC70EB"/>
    <w:rsid w:val="00FC7887"/>
    <w:rsid w:val="00FD2D21"/>
    <w:rsid w:val="00FD2EC3"/>
    <w:rsid w:val="00FD34B8"/>
    <w:rsid w:val="00FD37AA"/>
    <w:rsid w:val="00FD3EB6"/>
    <w:rsid w:val="00FD432A"/>
    <w:rsid w:val="00FD5769"/>
    <w:rsid w:val="00FE1D4A"/>
    <w:rsid w:val="00FE1F7F"/>
    <w:rsid w:val="00FE226C"/>
    <w:rsid w:val="00FE2884"/>
    <w:rsid w:val="00FE383A"/>
    <w:rsid w:val="00FE559A"/>
    <w:rsid w:val="00FE6E1F"/>
    <w:rsid w:val="00FE739A"/>
    <w:rsid w:val="00FF028E"/>
    <w:rsid w:val="00FF2E92"/>
    <w:rsid w:val="00FF5071"/>
    <w:rsid w:val="00FF56A4"/>
    <w:rsid w:val="00FF606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C1E16"/>
  <w15:docId w15:val="{1E29167E-9EAF-4744-AF38-06FC6669B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next w:val="Normal"/>
    <w:link w:val="Overskrift2Tegn"/>
    <w:uiPriority w:val="99"/>
    <w:qFormat/>
    <w:rsid w:val="00CB48EB"/>
    <w:pPr>
      <w:keepNext/>
      <w:spacing w:before="360" w:after="360" w:line="240" w:lineRule="auto"/>
      <w:outlineLvl w:val="1"/>
    </w:pPr>
    <w:rPr>
      <w:rFonts w:ascii="Arial" w:eastAsia="Times New Roman" w:hAnsi="Arial" w:cs="Times New Roman"/>
      <w:b/>
      <w:spacing w:val="15"/>
      <w:sz w:val="28"/>
      <w:szCs w:val="24"/>
    </w:rPr>
  </w:style>
  <w:style w:type="paragraph" w:styleId="Overskrift3">
    <w:name w:val="heading 3"/>
    <w:next w:val="Normal"/>
    <w:link w:val="Overskrift3Tegn"/>
    <w:qFormat/>
    <w:rsid w:val="00CB48EB"/>
    <w:pPr>
      <w:keepNext/>
      <w:spacing w:before="240" w:after="0" w:line="240" w:lineRule="auto"/>
      <w:outlineLvl w:val="2"/>
    </w:pPr>
    <w:rPr>
      <w:rFonts w:ascii="Arial" w:eastAsia="Times New Roman" w:hAnsi="Arial" w:cs="Times New Roman"/>
      <w:b/>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C90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C97466"/>
    <w:pPr>
      <w:ind w:left="720"/>
      <w:contextualSpacing/>
    </w:pPr>
  </w:style>
  <w:style w:type="character" w:styleId="Hyperlink">
    <w:name w:val="Hyperlink"/>
    <w:basedOn w:val="Standardskrifttypeiafsnit"/>
    <w:uiPriority w:val="99"/>
    <w:unhideWhenUsed/>
    <w:rsid w:val="00406284"/>
    <w:rPr>
      <w:color w:val="0000FF" w:themeColor="hyperlink"/>
      <w:u w:val="single"/>
    </w:rPr>
  </w:style>
  <w:style w:type="paragraph" w:styleId="Fodnotetekst">
    <w:name w:val="footnote text"/>
    <w:basedOn w:val="Normal"/>
    <w:link w:val="FodnotetekstTegn"/>
    <w:uiPriority w:val="99"/>
    <w:semiHidden/>
    <w:unhideWhenUsed/>
    <w:rsid w:val="00406284"/>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06284"/>
    <w:rPr>
      <w:sz w:val="20"/>
      <w:szCs w:val="20"/>
    </w:rPr>
  </w:style>
  <w:style w:type="character" w:styleId="Fodnotehenvisning">
    <w:name w:val="footnote reference"/>
    <w:basedOn w:val="Standardskrifttypeiafsnit"/>
    <w:uiPriority w:val="99"/>
    <w:semiHidden/>
    <w:unhideWhenUsed/>
    <w:rsid w:val="00406284"/>
    <w:rPr>
      <w:vertAlign w:val="superscript"/>
    </w:rPr>
  </w:style>
  <w:style w:type="character" w:styleId="Kommentarhenvisning">
    <w:name w:val="annotation reference"/>
    <w:basedOn w:val="Standardskrifttypeiafsnit"/>
    <w:uiPriority w:val="99"/>
    <w:semiHidden/>
    <w:unhideWhenUsed/>
    <w:rsid w:val="00406284"/>
    <w:rPr>
      <w:sz w:val="16"/>
      <w:szCs w:val="16"/>
    </w:rPr>
  </w:style>
  <w:style w:type="paragraph" w:styleId="Kommentartekst">
    <w:name w:val="annotation text"/>
    <w:basedOn w:val="Normal"/>
    <w:link w:val="KommentartekstTegn"/>
    <w:uiPriority w:val="99"/>
    <w:semiHidden/>
    <w:unhideWhenUsed/>
    <w:rsid w:val="0040628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406284"/>
    <w:rPr>
      <w:sz w:val="20"/>
      <w:szCs w:val="20"/>
    </w:rPr>
  </w:style>
  <w:style w:type="paragraph" w:styleId="Kommentaremne">
    <w:name w:val="annotation subject"/>
    <w:basedOn w:val="Kommentartekst"/>
    <w:next w:val="Kommentartekst"/>
    <w:link w:val="KommentaremneTegn"/>
    <w:uiPriority w:val="99"/>
    <w:semiHidden/>
    <w:unhideWhenUsed/>
    <w:rsid w:val="00406284"/>
    <w:rPr>
      <w:b/>
      <w:bCs/>
    </w:rPr>
  </w:style>
  <w:style w:type="character" w:customStyle="1" w:styleId="KommentaremneTegn">
    <w:name w:val="Kommentaremne Tegn"/>
    <w:basedOn w:val="KommentartekstTegn"/>
    <w:link w:val="Kommentaremne"/>
    <w:uiPriority w:val="99"/>
    <w:semiHidden/>
    <w:rsid w:val="00406284"/>
    <w:rPr>
      <w:b/>
      <w:bCs/>
      <w:sz w:val="20"/>
      <w:szCs w:val="20"/>
    </w:rPr>
  </w:style>
  <w:style w:type="paragraph" w:styleId="Markeringsbobletekst">
    <w:name w:val="Balloon Text"/>
    <w:basedOn w:val="Normal"/>
    <w:link w:val="MarkeringsbobletekstTegn"/>
    <w:uiPriority w:val="99"/>
    <w:semiHidden/>
    <w:unhideWhenUsed/>
    <w:rsid w:val="0040628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06284"/>
    <w:rPr>
      <w:rFonts w:ascii="Tahoma" w:hAnsi="Tahoma" w:cs="Tahoma"/>
      <w:sz w:val="16"/>
      <w:szCs w:val="16"/>
    </w:rPr>
  </w:style>
  <w:style w:type="paragraph" w:customStyle="1" w:styleId="Default">
    <w:name w:val="Default"/>
    <w:rsid w:val="00456E56"/>
    <w:pPr>
      <w:autoSpaceDE w:val="0"/>
      <w:autoSpaceDN w:val="0"/>
      <w:adjustRightInd w:val="0"/>
      <w:spacing w:after="0" w:line="240" w:lineRule="auto"/>
    </w:pPr>
    <w:rPr>
      <w:rFonts w:ascii="Arial" w:hAnsi="Arial" w:cs="Arial"/>
      <w:color w:val="000000"/>
      <w:sz w:val="24"/>
      <w:szCs w:val="24"/>
    </w:rPr>
  </w:style>
  <w:style w:type="character" w:styleId="Strk">
    <w:name w:val="Strong"/>
    <w:basedOn w:val="Standardskrifttypeiafsnit"/>
    <w:uiPriority w:val="22"/>
    <w:qFormat/>
    <w:rsid w:val="00256DB6"/>
    <w:rPr>
      <w:b/>
      <w:bCs/>
    </w:rPr>
  </w:style>
  <w:style w:type="character" w:customStyle="1" w:styleId="Overskrift2Tegn">
    <w:name w:val="Overskrift 2 Tegn"/>
    <w:basedOn w:val="Standardskrifttypeiafsnit"/>
    <w:link w:val="Overskrift2"/>
    <w:uiPriority w:val="99"/>
    <w:rsid w:val="00CB48EB"/>
    <w:rPr>
      <w:rFonts w:ascii="Arial" w:eastAsia="Times New Roman" w:hAnsi="Arial" w:cs="Times New Roman"/>
      <w:b/>
      <w:spacing w:val="15"/>
      <w:sz w:val="28"/>
      <w:szCs w:val="24"/>
    </w:rPr>
  </w:style>
  <w:style w:type="character" w:customStyle="1" w:styleId="Overskrift3Tegn">
    <w:name w:val="Overskrift 3 Tegn"/>
    <w:basedOn w:val="Standardskrifttypeiafsnit"/>
    <w:link w:val="Overskrift3"/>
    <w:rsid w:val="00CB48EB"/>
    <w:rPr>
      <w:rFonts w:ascii="Arial" w:eastAsia="Times New Roman" w:hAnsi="Arial" w:cs="Times New Roman"/>
      <w:b/>
      <w:szCs w:val="24"/>
    </w:rPr>
  </w:style>
  <w:style w:type="character" w:styleId="Svaghenvisning">
    <w:name w:val="Subtle Reference"/>
    <w:basedOn w:val="Standardskrifttypeiafsnit"/>
    <w:qFormat/>
    <w:rsid w:val="00CB48EB"/>
    <w:rPr>
      <w:rFonts w:ascii="Arial" w:hAnsi="Arial" w:cs="Times New Roman"/>
      <w:iCs/>
      <w:color w:val="004D6C"/>
      <w:sz w:val="22"/>
    </w:rPr>
  </w:style>
  <w:style w:type="paragraph" w:styleId="Sidehoved">
    <w:name w:val="header"/>
    <w:basedOn w:val="Normal"/>
    <w:link w:val="SidehovedTegn"/>
    <w:uiPriority w:val="99"/>
    <w:unhideWhenUsed/>
    <w:rsid w:val="00B34BA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34BA4"/>
  </w:style>
  <w:style w:type="paragraph" w:styleId="Sidefod">
    <w:name w:val="footer"/>
    <w:basedOn w:val="Normal"/>
    <w:link w:val="SidefodTegn"/>
    <w:uiPriority w:val="99"/>
    <w:unhideWhenUsed/>
    <w:rsid w:val="00B34BA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34BA4"/>
  </w:style>
  <w:style w:type="paragraph" w:styleId="NormalWeb">
    <w:name w:val="Normal (Web)"/>
    <w:basedOn w:val="Normal"/>
    <w:uiPriority w:val="99"/>
    <w:semiHidden/>
    <w:unhideWhenUsed/>
    <w:rsid w:val="00711F5A"/>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501586">
      <w:bodyDiv w:val="1"/>
      <w:marLeft w:val="0"/>
      <w:marRight w:val="0"/>
      <w:marTop w:val="0"/>
      <w:marBottom w:val="0"/>
      <w:divBdr>
        <w:top w:val="none" w:sz="0" w:space="0" w:color="auto"/>
        <w:left w:val="none" w:sz="0" w:space="0" w:color="auto"/>
        <w:bottom w:val="none" w:sz="0" w:space="0" w:color="auto"/>
        <w:right w:val="none" w:sz="0" w:space="0" w:color="auto"/>
      </w:divBdr>
    </w:div>
    <w:div w:id="571042209">
      <w:bodyDiv w:val="1"/>
      <w:marLeft w:val="0"/>
      <w:marRight w:val="0"/>
      <w:marTop w:val="0"/>
      <w:marBottom w:val="0"/>
      <w:divBdr>
        <w:top w:val="none" w:sz="0" w:space="0" w:color="auto"/>
        <w:left w:val="none" w:sz="0" w:space="0" w:color="auto"/>
        <w:bottom w:val="none" w:sz="0" w:space="0" w:color="auto"/>
        <w:right w:val="none" w:sz="0" w:space="0" w:color="auto"/>
      </w:divBdr>
    </w:div>
    <w:div w:id="588735042">
      <w:bodyDiv w:val="1"/>
      <w:marLeft w:val="0"/>
      <w:marRight w:val="0"/>
      <w:marTop w:val="0"/>
      <w:marBottom w:val="0"/>
      <w:divBdr>
        <w:top w:val="none" w:sz="0" w:space="0" w:color="auto"/>
        <w:left w:val="none" w:sz="0" w:space="0" w:color="auto"/>
        <w:bottom w:val="none" w:sz="0" w:space="0" w:color="auto"/>
        <w:right w:val="none" w:sz="0" w:space="0" w:color="auto"/>
      </w:divBdr>
    </w:div>
    <w:div w:id="628243666">
      <w:bodyDiv w:val="1"/>
      <w:marLeft w:val="0"/>
      <w:marRight w:val="0"/>
      <w:marTop w:val="0"/>
      <w:marBottom w:val="0"/>
      <w:divBdr>
        <w:top w:val="none" w:sz="0" w:space="0" w:color="auto"/>
        <w:left w:val="none" w:sz="0" w:space="0" w:color="auto"/>
        <w:bottom w:val="none" w:sz="0" w:space="0" w:color="auto"/>
        <w:right w:val="none" w:sz="0" w:space="0" w:color="auto"/>
      </w:divBdr>
    </w:div>
    <w:div w:id="95055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C6427-0534-4856-A409-64411C920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16</Pages>
  <Words>3361</Words>
  <Characters>20503</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Morsø Kommune</Company>
  <LinksUpToDate>false</LinksUpToDate>
  <CharactersWithSpaces>23817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Hans-Jakob Sørensen</dc:creator>
  <cp:keywords/>
  <dc:description/>
  <cp:lastModifiedBy>Peter Salling</cp:lastModifiedBy>
  <cp:revision>46</cp:revision>
  <cp:lastPrinted>2020-01-07T09:10:00Z</cp:lastPrinted>
  <dcterms:created xsi:type="dcterms:W3CDTF">2024-09-16T03:41:00Z</dcterms:created>
  <dcterms:modified xsi:type="dcterms:W3CDTF">2024-09-16T04:16:00Z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